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04" w:type="dxa"/>
        <w:tblInd w:w="93" w:type="dxa"/>
        <w:tblLook w:val="04A0" w:firstRow="1" w:lastRow="0" w:firstColumn="1" w:lastColumn="0" w:noHBand="0" w:noVBand="1"/>
      </w:tblPr>
      <w:tblGrid>
        <w:gridCol w:w="1427"/>
        <w:gridCol w:w="1066"/>
        <w:gridCol w:w="780"/>
        <w:gridCol w:w="431"/>
      </w:tblGrid>
      <w:tr w:rsidR="00804140" w:rsidRPr="00804140" w:rsidTr="00804140">
        <w:trPr>
          <w:trHeight w:val="192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bookmarkStart w:id="0" w:name="_GoBack"/>
            <w:bookmarkEnd w:id="0"/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 xml:space="preserve">ПРОЕКТЫ </w:t>
            </w:r>
            <w:proofErr w:type="gramStart"/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РАЗВИТИЯ(</w:t>
            </w:r>
            <w:proofErr w:type="gramEnd"/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Краевое финансирование)</w:t>
            </w:r>
          </w:p>
        </w:tc>
      </w:tr>
      <w:tr w:rsidR="00804140" w:rsidRPr="00804140" w:rsidTr="00804140">
        <w:trPr>
          <w:trHeight w:val="18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804140" w:rsidRPr="00804140" w:rsidTr="00804140">
        <w:trPr>
          <w:trHeight w:val="90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на реализацию инвестиционных проектов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от 10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5-50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4-6%</w:t>
            </w:r>
          </w:p>
        </w:tc>
      </w:tr>
      <w:tr w:rsidR="00804140" w:rsidRPr="00804140" w:rsidTr="00804140">
        <w:trPr>
          <w:trHeight w:val="612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строительство или капитальный ремонт зданий, сооружений, коммуникаций для организации производства</w:t>
            </w:r>
          </w:p>
        </w:tc>
      </w:tr>
      <w:tr w:rsidR="00804140" w:rsidRPr="00804140" w:rsidTr="00804140">
        <w:trPr>
          <w:trHeight w:val="687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сырья и ресурсов для выпуска промышленных партий продукции</w:t>
            </w:r>
          </w:p>
        </w:tc>
      </w:tr>
      <w:tr w:rsidR="00804140" w:rsidRPr="00804140" w:rsidTr="00804140">
        <w:trPr>
          <w:trHeight w:val="659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рефинансирование заемных средств и погашение кредиторской задолженности и иных обязательств, возникших до даты предоставления Займа</w:t>
            </w:r>
          </w:p>
        </w:tc>
      </w:tr>
    </w:tbl>
    <w:tbl>
      <w:tblPr>
        <w:tblpPr w:leftFromText="180" w:rightFromText="180" w:vertAnchor="text" w:horzAnchor="page" w:tblpX="6341" w:tblpY="-3584"/>
        <w:tblW w:w="3634" w:type="dxa"/>
        <w:tblLook w:val="04A0" w:firstRow="1" w:lastRow="0" w:firstColumn="1" w:lastColumn="0" w:noHBand="0" w:noVBand="1"/>
      </w:tblPr>
      <w:tblGrid>
        <w:gridCol w:w="1365"/>
        <w:gridCol w:w="1024"/>
        <w:gridCol w:w="716"/>
        <w:gridCol w:w="529"/>
      </w:tblGrid>
      <w:tr w:rsidR="00804140" w:rsidRPr="00804140" w:rsidTr="00804140">
        <w:trPr>
          <w:trHeight w:val="168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ПРОЕКТЫ РАЗВИТИЯ</w:t>
            </w:r>
          </w:p>
        </w:tc>
      </w:tr>
      <w:tr w:rsidR="00804140" w:rsidRPr="00804140" w:rsidTr="00804140">
        <w:trPr>
          <w:trHeight w:val="1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804140" w:rsidRPr="00804140" w:rsidTr="00804140">
        <w:trPr>
          <w:trHeight w:val="79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на реализацию инвестиционных проектов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от 40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20-100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1-5%</w:t>
            </w:r>
          </w:p>
        </w:tc>
      </w:tr>
      <w:tr w:rsidR="00804140" w:rsidRPr="00804140" w:rsidTr="00804140">
        <w:trPr>
          <w:trHeight w:val="535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строительство или капитальный ремонт зданий, сооружений, коммуникаций для организации производства</w:t>
            </w:r>
          </w:p>
        </w:tc>
      </w:tr>
      <w:tr w:rsidR="00804140" w:rsidRPr="00804140" w:rsidTr="00804140">
        <w:trPr>
          <w:trHeight w:val="599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сырья и ресурсов для выпуска промышленных партий продукции</w:t>
            </w:r>
          </w:p>
        </w:tc>
      </w:tr>
      <w:tr w:rsidR="00804140" w:rsidRPr="00804140" w:rsidTr="00804140">
        <w:trPr>
          <w:trHeight w:val="574"/>
        </w:trPr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рефинансирование заемных средств и погашение кредиторской задолженности и иных обязательств, возникших до даты предоставления Займа</w:t>
            </w:r>
          </w:p>
        </w:tc>
      </w:tr>
    </w:tbl>
    <w:tbl>
      <w:tblPr>
        <w:tblpPr w:leftFromText="180" w:rightFromText="180" w:vertAnchor="text" w:horzAnchor="page" w:tblpX="5889" w:tblpY="436"/>
        <w:tblW w:w="3767" w:type="dxa"/>
        <w:tblLook w:val="04A0" w:firstRow="1" w:lastRow="0" w:firstColumn="1" w:lastColumn="0" w:noHBand="0" w:noVBand="1"/>
      </w:tblPr>
      <w:tblGrid>
        <w:gridCol w:w="1365"/>
        <w:gridCol w:w="1084"/>
        <w:gridCol w:w="758"/>
        <w:gridCol w:w="560"/>
      </w:tblGrid>
      <w:tr w:rsidR="00562E26" w:rsidRPr="00804140" w:rsidTr="00562E26">
        <w:trPr>
          <w:trHeight w:val="226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КОМПЛЕКТУЮЩИЕ ИЗДЕЛИЯ (СОФИНАНСИРОВАНИЕ)</w:t>
            </w:r>
          </w:p>
        </w:tc>
      </w:tr>
      <w:tr w:rsidR="00562E26" w:rsidRPr="00804140" w:rsidTr="00562E26">
        <w:trPr>
          <w:trHeight w:val="21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562E26" w:rsidRPr="00804140" w:rsidTr="00562E26">
        <w:trPr>
          <w:trHeight w:val="8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на реализацию инвестиционных проектов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от 28,6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20-100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5%</w:t>
            </w:r>
          </w:p>
        </w:tc>
      </w:tr>
      <w:tr w:rsidR="00562E26" w:rsidRPr="00804140" w:rsidTr="00562E26">
        <w:trPr>
          <w:trHeight w:val="602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строительство или капитальный ремонт зданий, сооружений, коммуникаций для организации производства </w:t>
            </w:r>
          </w:p>
        </w:tc>
      </w:tr>
      <w:tr w:rsidR="00562E26" w:rsidRPr="00804140" w:rsidTr="00562E26">
        <w:trPr>
          <w:trHeight w:val="408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сырья и ресурсов для выпуска промышленных партий продукции;</w:t>
            </w:r>
          </w:p>
        </w:tc>
      </w:tr>
      <w:tr w:rsidR="00562E26" w:rsidRPr="00804140" w:rsidTr="00562E26">
        <w:trPr>
          <w:trHeight w:val="602"/>
        </w:trPr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рефинансирование заемных средств и погашение кредиторской задолженности и иных обязательств, возникших до даты предоставления Займа</w:t>
            </w:r>
          </w:p>
        </w:tc>
      </w:tr>
    </w:tbl>
    <w:p w:rsidR="00642ED1" w:rsidRDefault="00642ED1" w:rsidP="00E6167A"/>
    <w:tbl>
      <w:tblPr>
        <w:tblW w:w="3767" w:type="dxa"/>
        <w:tblInd w:w="93" w:type="dxa"/>
        <w:tblLook w:val="04A0" w:firstRow="1" w:lastRow="0" w:firstColumn="1" w:lastColumn="0" w:noHBand="0" w:noVBand="1"/>
      </w:tblPr>
      <w:tblGrid>
        <w:gridCol w:w="1212"/>
        <w:gridCol w:w="1225"/>
        <w:gridCol w:w="896"/>
        <w:gridCol w:w="434"/>
      </w:tblGrid>
      <w:tr w:rsidR="00804140" w:rsidRPr="00804140" w:rsidTr="00804140">
        <w:trPr>
          <w:trHeight w:val="214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БИЗНЕС ОБОРОТ</w:t>
            </w:r>
          </w:p>
        </w:tc>
      </w:tr>
      <w:tr w:rsidR="00804140" w:rsidRPr="00804140" w:rsidTr="00804140">
        <w:trPr>
          <w:trHeight w:val="204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804140" w:rsidRPr="00804140" w:rsidTr="00804140">
        <w:trPr>
          <w:trHeight w:val="81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на пополнение оборотных средств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5-20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4%</w:t>
            </w:r>
          </w:p>
        </w:tc>
      </w:tr>
      <w:tr w:rsidR="00804140" w:rsidRPr="00804140" w:rsidTr="00804140">
        <w:trPr>
          <w:trHeight w:val="571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оборудования, не являющегося амортизируемым имуществом;</w:t>
            </w:r>
          </w:p>
        </w:tc>
      </w:tr>
      <w:tr w:rsidR="00804140" w:rsidRPr="00804140" w:rsidTr="00804140">
        <w:trPr>
          <w:trHeight w:val="388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товарно-материальных ценностей, включая сырье, материалы, расходные материалы, комплектующие, необходимые для производства;</w:t>
            </w:r>
          </w:p>
        </w:tc>
      </w:tr>
      <w:tr w:rsidR="00804140" w:rsidRPr="00804140" w:rsidTr="00804140">
        <w:trPr>
          <w:trHeight w:val="571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оснастку промышленного оборудования, инструменты, спецодежду;</w:t>
            </w:r>
          </w:p>
        </w:tc>
      </w:tr>
      <w:tr w:rsidR="00804140" w:rsidRPr="00804140" w:rsidTr="00804140">
        <w:trPr>
          <w:trHeight w:val="408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140" w:rsidRPr="00804140" w:rsidRDefault="00804140" w:rsidP="00804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общехозяйственные расходы на производство в объеме не более 20% от суммы займа.</w:t>
            </w:r>
          </w:p>
        </w:tc>
      </w:tr>
    </w:tbl>
    <w:tbl>
      <w:tblPr>
        <w:tblpPr w:leftFromText="180" w:rightFromText="180" w:vertAnchor="text" w:horzAnchor="margin" w:tblpY="203"/>
        <w:tblW w:w="3831" w:type="dxa"/>
        <w:tblLook w:val="04A0" w:firstRow="1" w:lastRow="0" w:firstColumn="1" w:lastColumn="0" w:noHBand="0" w:noVBand="1"/>
      </w:tblPr>
      <w:tblGrid>
        <w:gridCol w:w="1237"/>
        <w:gridCol w:w="1154"/>
        <w:gridCol w:w="844"/>
        <w:gridCol w:w="596"/>
      </w:tblGrid>
      <w:tr w:rsidR="00562E26" w:rsidRPr="00804140" w:rsidTr="00562E26">
        <w:trPr>
          <w:trHeight w:val="209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Приоритет</w:t>
            </w:r>
          </w:p>
        </w:tc>
      </w:tr>
      <w:tr w:rsidR="00562E26" w:rsidRPr="00804140" w:rsidTr="00562E26">
        <w:trPr>
          <w:trHeight w:val="19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562E26" w:rsidRPr="00804140" w:rsidTr="00562E26">
        <w:trPr>
          <w:trHeight w:val="984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 приобретение оборудования и на пополнение оборотных средств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*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3-30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1-3%</w:t>
            </w:r>
          </w:p>
        </w:tc>
      </w:tr>
      <w:tr w:rsidR="00562E26" w:rsidRPr="00804140" w:rsidTr="00562E26">
        <w:trPr>
          <w:trHeight w:val="666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в собственность для целей создания нового производства либо технологического перевооружения и модернизации действующего производства</w:t>
            </w:r>
          </w:p>
        </w:tc>
      </w:tr>
      <w:tr w:rsidR="00562E26" w:rsidRPr="00804140" w:rsidTr="00562E26">
        <w:trPr>
          <w:trHeight w:val="746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товарно-материальных ценностей, включая сырье, материалы, расходные материалы, комплектующие, необходимые для производства, оснастку промышленного оборудования, инструменты, спецодежд</w:t>
            </w:r>
          </w:p>
        </w:tc>
      </w:tr>
      <w:tr w:rsidR="00562E26" w:rsidRPr="00804140" w:rsidTr="00562E26">
        <w:trPr>
          <w:trHeight w:val="716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общехозяйственные расходы по производству в объеме не более 20% от суммы займа.</w:t>
            </w:r>
          </w:p>
        </w:tc>
      </w:tr>
    </w:tbl>
    <w:tbl>
      <w:tblPr>
        <w:tblpPr w:leftFromText="180" w:rightFromText="180" w:vertAnchor="text" w:horzAnchor="page" w:tblpX="5771" w:tblpY="85"/>
        <w:tblW w:w="4251" w:type="dxa"/>
        <w:tblLook w:val="04A0" w:firstRow="1" w:lastRow="0" w:firstColumn="1" w:lastColumn="0" w:noHBand="0" w:noVBand="1"/>
      </w:tblPr>
      <w:tblGrid>
        <w:gridCol w:w="1379"/>
        <w:gridCol w:w="1278"/>
        <w:gridCol w:w="934"/>
        <w:gridCol w:w="660"/>
      </w:tblGrid>
      <w:tr w:rsidR="00562E26" w:rsidRPr="00804140" w:rsidTr="00562E26">
        <w:trPr>
          <w:trHeight w:val="147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МАШИНОСТРОЕНИЕ</w:t>
            </w:r>
          </w:p>
        </w:tc>
      </w:tr>
      <w:tr w:rsidR="00562E26" w:rsidRPr="00804140" w:rsidTr="00562E26">
        <w:trPr>
          <w:trHeight w:val="14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562E26" w:rsidRPr="00804140" w:rsidTr="00562E26">
        <w:trPr>
          <w:trHeight w:val="561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реализацию инвестиционных проектов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от 6,3млн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5-75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3%</w:t>
            </w:r>
          </w:p>
        </w:tc>
      </w:tr>
      <w:tr w:rsidR="00562E26" w:rsidRPr="00804140" w:rsidTr="00562E26">
        <w:trPr>
          <w:trHeight w:val="393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внедрение на производстве новых технологий и новой продукции, а также разработка новых технологий и новой продукции;</w:t>
            </w:r>
          </w:p>
        </w:tc>
      </w:tr>
      <w:tr w:rsidR="00562E26" w:rsidRPr="00804140" w:rsidTr="00562E26">
        <w:trPr>
          <w:trHeight w:val="266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инженерные изыскания и разработка проектной документации на объекты производства;</w:t>
            </w:r>
          </w:p>
        </w:tc>
      </w:tr>
      <w:tr w:rsidR="00562E26" w:rsidRPr="00804140" w:rsidTr="00562E26">
        <w:trPr>
          <w:trHeight w:val="393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технологический и ценовой аудит инвестиционных проектов.</w:t>
            </w:r>
          </w:p>
        </w:tc>
      </w:tr>
      <w:tr w:rsidR="00562E26" w:rsidRPr="00804140" w:rsidTr="00562E26">
        <w:trPr>
          <w:trHeight w:val="281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оборудования и инженерного программного обеспечения для производства, в рамках создания нового предприятия/ производства и/или его модернизации и/или технического перевооружения, а также строительно-монтажные работы, включаемые в стоимость приобретаемого и (или) создаваемого (модернизируемого) оборудования</w:t>
            </w:r>
          </w:p>
        </w:tc>
      </w:tr>
    </w:tbl>
    <w:p w:rsidR="00804140" w:rsidRDefault="00804140" w:rsidP="00E6167A"/>
    <w:p w:rsidR="00804140" w:rsidRDefault="00804140" w:rsidP="00E6167A"/>
    <w:tbl>
      <w:tblPr>
        <w:tblpPr w:leftFromText="180" w:rightFromText="180" w:vertAnchor="text" w:horzAnchor="margin" w:tblpY="3620"/>
        <w:tblW w:w="9457" w:type="dxa"/>
        <w:tblLook w:val="04A0" w:firstRow="1" w:lastRow="0" w:firstColumn="1" w:lastColumn="0" w:noHBand="0" w:noVBand="1"/>
      </w:tblPr>
      <w:tblGrid>
        <w:gridCol w:w="3040"/>
        <w:gridCol w:w="2857"/>
        <w:gridCol w:w="2087"/>
        <w:gridCol w:w="1473"/>
      </w:tblGrid>
      <w:tr w:rsidR="00562E26" w:rsidRPr="00804140" w:rsidTr="00562E26">
        <w:trPr>
          <w:trHeight w:val="74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ru-RU"/>
              </w:rPr>
              <w:t>Ч/С</w:t>
            </w:r>
          </w:p>
        </w:tc>
      </w:tr>
      <w:tr w:rsidR="00562E26" w:rsidRPr="00804140" w:rsidTr="00562E26">
        <w:trPr>
          <w:trHeight w:val="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цель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Общий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Об.проект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Сумма займа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%</w:t>
            </w:r>
          </w:p>
        </w:tc>
      </w:tr>
      <w:tr w:rsidR="00562E26" w:rsidRPr="00804140" w:rsidTr="00562E26">
        <w:trPr>
          <w:trHeight w:val="34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пострадавшим от чрезвычайных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ситаций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*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Сумма займа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br/>
              <w:t xml:space="preserve">1,5-5 млн </w:t>
            </w:r>
            <w:proofErr w:type="spell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руб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1%</w:t>
            </w:r>
          </w:p>
        </w:tc>
      </w:tr>
      <w:tr w:rsidR="00562E26" w:rsidRPr="00804140" w:rsidTr="00562E26">
        <w:trPr>
          <w:trHeight w:val="234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в собственность промышленного оборудования, а также его монтаж, пуско-наладка;</w:t>
            </w:r>
          </w:p>
        </w:tc>
      </w:tr>
      <w:tr w:rsidR="00562E26" w:rsidRPr="00804140" w:rsidTr="00562E26">
        <w:trPr>
          <w:trHeight w:val="262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приобретение товарно-материальных ценностей, включая сырье, материалы, расходные материалы, комплектующие, оснастку промышленного оборудования, инструменты и спецодежду;</w:t>
            </w:r>
          </w:p>
        </w:tc>
      </w:tr>
      <w:tr w:rsidR="00562E26" w:rsidRPr="00804140" w:rsidTr="00562E26">
        <w:trPr>
          <w:trHeight w:val="252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приобретение строительных материалов для строительства, ремонта и реконструкции зданий и сооружений, используемых для производства промышленной </w:t>
            </w:r>
            <w:proofErr w:type="gramStart"/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продукции ;</w:t>
            </w:r>
            <w:proofErr w:type="gramEnd"/>
          </w:p>
        </w:tc>
      </w:tr>
      <w:tr w:rsidR="00562E26" w:rsidRPr="00804140" w:rsidTr="00562E26">
        <w:trPr>
          <w:trHeight w:val="244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26" w:rsidRPr="00804140" w:rsidRDefault="00562E26" w:rsidP="0056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 xml:space="preserve">проведение ремонтных работ зданий, строений, сооружений, используемых для производства промышленной продукции </w:t>
            </w:r>
            <w:r w:rsidRPr="0080414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lastRenderedPageBreak/>
              <w:t>находящегося в эксплуатации оборудования.</w:t>
            </w:r>
          </w:p>
        </w:tc>
      </w:tr>
    </w:tbl>
    <w:p w:rsidR="00804140" w:rsidRDefault="00804140">
      <w:r>
        <w:lastRenderedPageBreak/>
        <w:br w:type="page"/>
      </w:r>
    </w:p>
    <w:p w:rsidR="00804140" w:rsidRDefault="00804140" w:rsidP="00E6167A"/>
    <w:p w:rsidR="00804140" w:rsidRPr="00E6167A" w:rsidRDefault="00804140" w:rsidP="00E6167A"/>
    <w:sectPr w:rsidR="00804140" w:rsidRPr="00E6167A" w:rsidSect="00E6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1"/>
    <w:rsid w:val="000F35C1"/>
    <w:rsid w:val="0018555D"/>
    <w:rsid w:val="002B5B54"/>
    <w:rsid w:val="00413DE0"/>
    <w:rsid w:val="00467E62"/>
    <w:rsid w:val="005367C9"/>
    <w:rsid w:val="00540A5F"/>
    <w:rsid w:val="00545BCD"/>
    <w:rsid w:val="00562E26"/>
    <w:rsid w:val="00642ED1"/>
    <w:rsid w:val="006C58F3"/>
    <w:rsid w:val="00804140"/>
    <w:rsid w:val="009B1C81"/>
    <w:rsid w:val="00A0113C"/>
    <w:rsid w:val="00A974EE"/>
    <w:rsid w:val="00AF6DAA"/>
    <w:rsid w:val="00B345F0"/>
    <w:rsid w:val="00E6167A"/>
    <w:rsid w:val="00F212F0"/>
    <w:rsid w:val="00F42E91"/>
    <w:rsid w:val="00F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16E22-5E7F-48E6-B689-44E1C38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E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2ED1"/>
    <w:rPr>
      <w:color w:val="800080"/>
      <w:u w:val="single"/>
    </w:rPr>
  </w:style>
  <w:style w:type="paragraph" w:customStyle="1" w:styleId="xl63">
    <w:name w:val="xl63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42E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2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2E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42E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2E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callcenter-1</dc:creator>
  <cp:lastModifiedBy>Пользователь</cp:lastModifiedBy>
  <cp:revision>2</cp:revision>
  <cp:lastPrinted>2019-03-13T12:18:00Z</cp:lastPrinted>
  <dcterms:created xsi:type="dcterms:W3CDTF">2019-03-25T11:33:00Z</dcterms:created>
  <dcterms:modified xsi:type="dcterms:W3CDTF">2019-03-25T11:33:00Z</dcterms:modified>
</cp:coreProperties>
</file>