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05" w:rsidRDefault="00472805" w:rsidP="00472805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472805" w:rsidRDefault="00472805" w:rsidP="0047280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00000"/>
          <w:sz w:val="32"/>
          <w:szCs w:val="32"/>
        </w:rPr>
      </w:pPr>
    </w:p>
    <w:p w:rsidR="00472805" w:rsidRPr="00472805" w:rsidRDefault="00472805" w:rsidP="004728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  <w:sz w:val="32"/>
          <w:szCs w:val="32"/>
        </w:rPr>
      </w:pPr>
      <w:r w:rsidRPr="00472805">
        <w:rPr>
          <w:rFonts w:ascii="Segoe UI" w:hAnsi="Segoe UI" w:cs="Segoe UI"/>
          <w:b/>
          <w:color w:val="000000"/>
          <w:sz w:val="32"/>
          <w:szCs w:val="32"/>
        </w:rPr>
        <w:t>Что делать собственнику, если границы его земельного участка не были согласованы?</w:t>
      </w:r>
    </w:p>
    <w:p w:rsidR="00472805" w:rsidRDefault="005C299E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221615</wp:posOffset>
            </wp:positionV>
            <wp:extent cx="3392805" cy="1516380"/>
            <wp:effectExtent l="0" t="0" r="0" b="7620"/>
            <wp:wrapThrough wrapText="bothSides">
              <wp:wrapPolygon edited="0">
                <wp:start x="0" y="0"/>
                <wp:lineTo x="0" y="21437"/>
                <wp:lineTo x="21467" y="21437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ксперты537х24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D84" w:rsidRPr="001055AB" w:rsidRDefault="00472805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Segoe UI" w:hAnsi="Segoe UI" w:cs="Segoe UI"/>
          <w:color w:val="000000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 xml:space="preserve">Как часто случается, что в один из дней собственник земельного участка по стечению обстоятельств узнает, что границы его участка так и остались несогласованными Сосед по праву начинает претендовать на ничейные сотки земли. </w:t>
      </w:r>
      <w:r w:rsidR="009D7D84" w:rsidRPr="001055AB">
        <w:rPr>
          <w:rFonts w:ascii="Segoe UI" w:hAnsi="Segoe UI" w:cs="Segoe UI"/>
          <w:color w:val="000000"/>
          <w:sz w:val="28"/>
          <w:szCs w:val="28"/>
        </w:rPr>
        <w:t>При несогласии с расположением смежных границ и невозможности разрешить спор с соседом, необходимо подать кадастровому инженеру письменные возражения. Их кадастровый инженер зафиксирует в акте согласования, а оригиналы возражений станут неотъемлемой частью межевого плана.</w:t>
      </w:r>
      <w:r w:rsidR="009D7D84" w:rsidRPr="001055AB">
        <w:rPr>
          <w:rStyle w:val="a5"/>
          <w:rFonts w:ascii="Segoe UI" w:hAnsi="Segoe UI" w:cs="Segoe UI"/>
          <w:color w:val="000000"/>
          <w:sz w:val="28"/>
          <w:szCs w:val="28"/>
        </w:rPr>
        <w:t> </w:t>
      </w:r>
    </w:p>
    <w:p w:rsidR="0021770F" w:rsidRPr="0021770F" w:rsidRDefault="009D7D84" w:rsidP="002177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b/>
          <w:color w:val="777777"/>
          <w:sz w:val="28"/>
          <w:szCs w:val="28"/>
        </w:rPr>
      </w:pPr>
      <w:r w:rsidRPr="001055AB">
        <w:rPr>
          <w:rStyle w:val="a5"/>
          <w:rFonts w:ascii="Segoe UI" w:hAnsi="Segoe UI" w:cs="Segoe UI"/>
          <w:color w:val="000000"/>
          <w:sz w:val="28"/>
          <w:szCs w:val="28"/>
        </w:rPr>
        <w:t>«</w:t>
      </w:r>
      <w:r w:rsidR="001055AB">
        <w:rPr>
          <w:rStyle w:val="a5"/>
          <w:rFonts w:ascii="Segoe UI" w:hAnsi="Segoe UI" w:cs="Segoe UI"/>
          <w:color w:val="000000"/>
          <w:sz w:val="28"/>
          <w:szCs w:val="28"/>
        </w:rPr>
        <w:t xml:space="preserve">По закону кадастровый инженер не имеет право принимать решение в отношении земельных споров. </w:t>
      </w:r>
      <w:r w:rsidR="0021770F">
        <w:rPr>
          <w:rStyle w:val="a5"/>
          <w:rFonts w:ascii="Segoe UI" w:hAnsi="Segoe UI" w:cs="Segoe UI"/>
          <w:color w:val="000000"/>
          <w:sz w:val="28"/>
          <w:szCs w:val="28"/>
        </w:rPr>
        <w:t>Орган регистрации прав п</w:t>
      </w:r>
      <w:r w:rsidRPr="001055AB">
        <w:rPr>
          <w:rStyle w:val="a5"/>
          <w:rFonts w:ascii="Segoe UI" w:hAnsi="Segoe UI" w:cs="Segoe UI"/>
          <w:color w:val="000000"/>
          <w:sz w:val="28"/>
          <w:szCs w:val="28"/>
        </w:rPr>
        <w:t xml:space="preserve">ри наличии обоснованных возражений </w:t>
      </w:r>
      <w:bookmarkStart w:id="0" w:name="_GoBack"/>
      <w:r w:rsidR="00362746">
        <w:rPr>
          <w:rStyle w:val="a5"/>
          <w:rFonts w:ascii="Segoe UI" w:hAnsi="Segoe UI" w:cs="Segoe UI"/>
          <w:color w:val="000000"/>
          <w:sz w:val="28"/>
          <w:szCs w:val="28"/>
        </w:rPr>
        <w:t xml:space="preserve">в праве </w:t>
      </w:r>
      <w:bookmarkEnd w:id="0"/>
      <w:r w:rsidRPr="001055AB">
        <w:rPr>
          <w:rStyle w:val="a5"/>
          <w:rFonts w:ascii="Segoe UI" w:hAnsi="Segoe UI" w:cs="Segoe UI"/>
          <w:color w:val="000000"/>
          <w:sz w:val="28"/>
          <w:szCs w:val="28"/>
        </w:rPr>
        <w:t>приостановит</w:t>
      </w:r>
      <w:r w:rsidR="0021770F">
        <w:rPr>
          <w:rStyle w:val="a5"/>
          <w:rFonts w:ascii="Segoe UI" w:hAnsi="Segoe UI" w:cs="Segoe UI"/>
          <w:color w:val="000000"/>
          <w:sz w:val="28"/>
          <w:szCs w:val="28"/>
        </w:rPr>
        <w:t>ь</w:t>
      </w:r>
      <w:r w:rsidRPr="001055AB">
        <w:rPr>
          <w:rStyle w:val="a5"/>
          <w:rFonts w:ascii="Segoe UI" w:hAnsi="Segoe UI" w:cs="Segoe UI"/>
          <w:color w:val="000000"/>
          <w:sz w:val="28"/>
          <w:szCs w:val="28"/>
        </w:rPr>
        <w:t xml:space="preserve"> учетно-регистрационные действия, а </w:t>
      </w:r>
      <w:r w:rsidR="0021770F">
        <w:rPr>
          <w:rStyle w:val="a5"/>
          <w:rFonts w:ascii="Segoe UI" w:hAnsi="Segoe UI" w:cs="Segoe UI"/>
          <w:color w:val="000000"/>
          <w:sz w:val="28"/>
          <w:szCs w:val="28"/>
        </w:rPr>
        <w:t>при возникновении разногласий разбираться в проблеме</w:t>
      </w:r>
      <w:r w:rsidRPr="001055AB">
        <w:rPr>
          <w:rStyle w:val="a5"/>
          <w:rFonts w:ascii="Segoe UI" w:hAnsi="Segoe UI" w:cs="Segoe UI"/>
          <w:color w:val="000000"/>
          <w:sz w:val="28"/>
          <w:szCs w:val="28"/>
        </w:rPr>
        <w:t xml:space="preserve"> соседям придется уже в суде», </w:t>
      </w:r>
      <w:r w:rsidRPr="001055AB">
        <w:rPr>
          <w:rFonts w:ascii="Segoe UI" w:hAnsi="Segoe UI" w:cs="Segoe UI"/>
          <w:color w:val="000000"/>
          <w:sz w:val="28"/>
          <w:szCs w:val="28"/>
        </w:rPr>
        <w:t xml:space="preserve">- </w:t>
      </w:r>
      <w:r w:rsidR="0021770F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отметил директор </w:t>
      </w:r>
      <w:r w:rsidR="00FC41C0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 xml:space="preserve">Кадастровой палаты </w:t>
      </w:r>
      <w:r w:rsidR="0021770F" w:rsidRPr="00F1049D">
        <w:rPr>
          <w:rFonts w:ascii="Segoe UI" w:hAnsi="Segoe UI" w:cs="Segoe UI"/>
          <w:b/>
          <w:color w:val="262626"/>
          <w:sz w:val="28"/>
          <w:szCs w:val="28"/>
          <w:shd w:val="clear" w:color="auto" w:fill="FFFFFF"/>
        </w:rPr>
        <w:t>по Краснодарскому краю Иван Сулим.</w:t>
      </w:r>
    </w:p>
    <w:p w:rsidR="009D7D84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>В этом случае надо подать исковое заявление в суд. Кадастровый инженер, проводивший межевание, также может быть привлечен к делу в качестве третьего лица.</w:t>
      </w:r>
    </w:p>
    <w:p w:rsidR="009D7D84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>Судебные тяжбы по вопросам установления границ участков считаются одними из самых сложных и длительных. Поэтому по возможности урегулировать земельный спор лучше на стадии согласования границ.</w:t>
      </w:r>
    </w:p>
    <w:p w:rsidR="009D7D84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>Важно отметить – если кадастровый инженер не может найти адрес смежника, адресованное ему извещение публикуется в прессе, обычно – в местной газете. Несмотря на то, что адресат может не прочитать объявление в газете, он будет считаться надлежащим образом оповещенным. При этом отсутствие возражений с его стороны, неявка на собрание будут расцениваться как согласие с границами земельного участка соседа. Таким образом, согласование границы смежного участка может состояться без его владельца.</w:t>
      </w:r>
    </w:p>
    <w:p w:rsidR="009D7D84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lastRenderedPageBreak/>
        <w:t>Предотвратить подобную ситуацию помогает внесение контактных данных правообладателей земельных участков в ЕГРН. </w:t>
      </w:r>
    </w:p>
    <w:p w:rsidR="009D7D84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заявление в ближайшем офисе МФЦ.</w:t>
      </w:r>
    </w:p>
    <w:p w:rsidR="009D7D84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> 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согласованными. </w:t>
      </w:r>
    </w:p>
    <w:p w:rsidR="00472805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 xml:space="preserve">Напомним, Президент России Владимир Путин подписал закон, который позволяет урегулировать вопрос согласования общих границ земельных участков. </w:t>
      </w:r>
    </w:p>
    <w:p w:rsidR="009D7D84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направлен на совершенствование процедуры комплексных кадастровых работ. Поправки уточняют перечень обязательных условий для выполнения кадастровых работ, в том числе комплексных, и кадастрового учета.</w:t>
      </w:r>
    </w:p>
    <w:p w:rsidR="00472805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 xml:space="preserve">В числе важнейших новаций – утверждение права кадастровых инженеров запрашивать из ЕГРН необходимую для кадастровых работ информацию, в том числе сведения об адресах владельцев недвижимости: почтовых и электронных. </w:t>
      </w:r>
    </w:p>
    <w:p w:rsidR="009D7D84" w:rsidRPr="001055AB" w:rsidRDefault="009D7D84" w:rsidP="009D7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777777"/>
          <w:sz w:val="28"/>
          <w:szCs w:val="28"/>
        </w:rPr>
      </w:pPr>
      <w:r w:rsidRPr="001055AB">
        <w:rPr>
          <w:rFonts w:ascii="Segoe UI" w:hAnsi="Segoe UI" w:cs="Segoe UI"/>
          <w:color w:val="000000"/>
          <w:sz w:val="28"/>
          <w:szCs w:val="28"/>
        </w:rPr>
        <w:t>Доступ к актуальным и достоверным контактам из реестра недвижимости снизит риски для владельцев земельных участков при проведении процедуры согласования границ смежных участков.</w:t>
      </w:r>
    </w:p>
    <w:p w:rsidR="00FC41C0" w:rsidRDefault="00FC41C0" w:rsidP="00FC41C0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______________________________________________________________________________________</w:t>
      </w:r>
    </w:p>
    <w:p w:rsidR="00FC41C0" w:rsidRDefault="00FC41C0" w:rsidP="00FC41C0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000000" w:themeColor="text1"/>
          <w:sz w:val="28"/>
          <w:szCs w:val="28"/>
        </w:rPr>
        <w:t>Пресс-служба Кадастровой палаты по Краснодарскому краю</w:t>
      </w:r>
    </w:p>
    <w:p w:rsidR="00FC41C0" w:rsidRDefault="001E22CC" w:rsidP="00FC41C0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5" w:history="1">
        <w:r w:rsidR="00FC41C0">
          <w:rPr>
            <w:rStyle w:val="a6"/>
            <w:rFonts w:ascii="Segoe UI" w:hAnsi="Segoe UI" w:cs="Segoe UI"/>
            <w:color w:val="000000" w:themeColor="text1"/>
            <w:sz w:val="28"/>
            <w:szCs w:val="28"/>
          </w:rPr>
          <w:t>press23@23.kadastr.ru</w:t>
        </w:r>
      </w:hyperlink>
    </w:p>
    <w:p w:rsidR="00FC41C0" w:rsidRDefault="00FC41C0" w:rsidP="00FC41C0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</w:p>
    <w:p w:rsidR="009D7D84" w:rsidRPr="009736D4" w:rsidRDefault="009D7D84" w:rsidP="009D7D84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925CE8" w:rsidRDefault="00925CE8"/>
    <w:sectPr w:rsidR="00925CE8" w:rsidSect="00676C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037B1"/>
    <w:rsid w:val="001055AB"/>
    <w:rsid w:val="001E22CC"/>
    <w:rsid w:val="0021770F"/>
    <w:rsid w:val="00362746"/>
    <w:rsid w:val="0047218F"/>
    <w:rsid w:val="00472805"/>
    <w:rsid w:val="005C299E"/>
    <w:rsid w:val="006568A5"/>
    <w:rsid w:val="00676C54"/>
    <w:rsid w:val="006F5941"/>
    <w:rsid w:val="007947A6"/>
    <w:rsid w:val="00925CE8"/>
    <w:rsid w:val="009D7D84"/>
    <w:rsid w:val="00C037B1"/>
    <w:rsid w:val="00D47169"/>
    <w:rsid w:val="00FC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7D84"/>
    <w:rPr>
      <w:b/>
      <w:bCs/>
    </w:rPr>
  </w:style>
  <w:style w:type="character" w:styleId="a5">
    <w:name w:val="Emphasis"/>
    <w:basedOn w:val="a0"/>
    <w:uiPriority w:val="20"/>
    <w:qFormat/>
    <w:rsid w:val="009D7D84"/>
    <w:rPr>
      <w:i/>
      <w:iCs/>
    </w:rPr>
  </w:style>
  <w:style w:type="character" w:styleId="a6">
    <w:name w:val="Hyperlink"/>
    <w:basedOn w:val="a0"/>
    <w:uiPriority w:val="99"/>
    <w:semiHidden/>
    <w:unhideWhenUsed/>
    <w:rsid w:val="004728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71U</cp:lastModifiedBy>
  <cp:revision>2</cp:revision>
  <dcterms:created xsi:type="dcterms:W3CDTF">2019-09-20T05:15:00Z</dcterms:created>
  <dcterms:modified xsi:type="dcterms:W3CDTF">2019-09-20T05:15:00Z</dcterms:modified>
</cp:coreProperties>
</file>