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88" w:rsidRPr="00DC7D88" w:rsidRDefault="00DC7D88" w:rsidP="00DC7D88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ПРЕСС-РЕЛИЗ</w:t>
      </w:r>
    </w:p>
    <w:p w:rsidR="00DC7D88" w:rsidRDefault="00DC7D88" w:rsidP="002F0A1E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bookmarkStart w:id="0" w:name="_GoBack"/>
    </w:p>
    <w:p w:rsidR="00DC7D88" w:rsidRPr="0093580C" w:rsidRDefault="00DC7D88" w:rsidP="002F0A1E">
      <w:pPr>
        <w:spacing w:after="0" w:line="240" w:lineRule="auto"/>
        <w:jc w:val="center"/>
        <w:rPr>
          <w:rFonts w:ascii="Segoe UI" w:hAnsi="Segoe UI" w:cs="Segoe UI"/>
          <w:b/>
          <w:sz w:val="32"/>
        </w:rPr>
      </w:pPr>
      <w:r w:rsidRPr="0093580C">
        <w:rPr>
          <w:rFonts w:ascii="Segoe UI" w:hAnsi="Segoe UI" w:cs="Segoe UI"/>
          <w:b/>
          <w:sz w:val="32"/>
        </w:rPr>
        <w:t>Кубанцы подали более 19 тысяч заявлений по экстерриториальному принципу в прошлом году</w:t>
      </w:r>
    </w:p>
    <w:bookmarkEnd w:id="0"/>
    <w:p w:rsidR="00DC7D88" w:rsidRDefault="00DC7D88" w:rsidP="00D26D0F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</w:p>
    <w:p w:rsidR="00566547" w:rsidRPr="007A4362" w:rsidRDefault="0093580C" w:rsidP="00D2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editId="00A4F2C4">
            <wp:simplePos x="0" y="0"/>
            <wp:positionH relativeFrom="column">
              <wp:posOffset>114300</wp:posOffset>
            </wp:positionH>
            <wp:positionV relativeFrom="paragraph">
              <wp:posOffset>77470</wp:posOffset>
            </wp:positionV>
            <wp:extent cx="2796540" cy="776605"/>
            <wp:effectExtent l="0" t="0" r="3810" b="4445"/>
            <wp:wrapTight wrapText="bothSides">
              <wp:wrapPolygon edited="0">
                <wp:start x="0" y="0"/>
                <wp:lineTo x="0" y="21194"/>
                <wp:lineTo x="21482" y="21194"/>
                <wp:lineTo x="21482" y="0"/>
                <wp:lineTo x="0" y="0"/>
              </wp:wrapPolygon>
            </wp:wrapTight>
            <wp:docPr id="1" name="Рисунок 1" descr="Лого КП по К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КП по К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77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547" w:rsidRPr="00566547">
        <w:rPr>
          <w:rFonts w:ascii="Segoe UI" w:hAnsi="Segoe UI" w:cs="Segoe UI"/>
          <w:sz w:val="24"/>
        </w:rPr>
        <w:t>Возможность оформлять недвижимость по экстерриториальному принципу у жителей России появилась в 2017 году с вступлением в силу закона «О государственной регистрации недвижимости».</w:t>
      </w:r>
      <w:r w:rsidR="007A4362">
        <w:rPr>
          <w:rFonts w:ascii="Segoe UI" w:hAnsi="Segoe UI" w:cs="Segoe UI"/>
          <w:sz w:val="24"/>
        </w:rPr>
        <w:t xml:space="preserve"> </w:t>
      </w:r>
      <w:r w:rsidR="007A4362" w:rsidRPr="007A4362">
        <w:rPr>
          <w:rFonts w:ascii="Segoe UI" w:hAnsi="Segoe UI" w:cs="Segoe UI"/>
          <w:sz w:val="24"/>
          <w:szCs w:val="28"/>
        </w:rPr>
        <w:t>Это значит, что регистрация прав, сделок, ограничений и обременений проводится по месту нахождения объекта недвижимости, но на основании электронных документов, созданных по месту подачи бумажных документов.</w:t>
      </w:r>
      <w:r w:rsidR="007A4362" w:rsidRPr="007A436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66547" w:rsidRDefault="00566547" w:rsidP="00D26D0F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566547">
        <w:rPr>
          <w:rFonts w:ascii="Segoe UI" w:hAnsi="Segoe UI" w:cs="Segoe UI"/>
          <w:sz w:val="24"/>
        </w:rPr>
        <w:t>Например, житель Кубани может подать заявление на регистрацию прав на квартиру, находящейся в Архангельской области, не покидая территорию Краснодарского края.</w:t>
      </w:r>
    </w:p>
    <w:p w:rsidR="00D26D0F" w:rsidRPr="00566547" w:rsidRDefault="00D26D0F" w:rsidP="00D26D0F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566547">
        <w:rPr>
          <w:rFonts w:ascii="Segoe UI" w:hAnsi="Segoe UI" w:cs="Segoe UI"/>
          <w:sz w:val="24"/>
        </w:rPr>
        <w:t xml:space="preserve">Предоставление государственных услуг по принципу экстерриториальности, в любом офисе приема и выдачи документов вне зависимости от места нахождения объекта недвижимости, включает в себя прием заявлений о государственной регистрации прав и кадастровом учете на недвижимое имущество, а также прием документов  единовременно -  постановка на кадастровый учет и оформление права. </w:t>
      </w:r>
    </w:p>
    <w:p w:rsidR="00D26D0F" w:rsidRPr="000F096E" w:rsidRDefault="00D26D0F" w:rsidP="00D26D0F">
      <w:pPr>
        <w:spacing w:after="0" w:line="34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F096E">
        <w:rPr>
          <w:rFonts w:ascii="Segoe UI" w:eastAsia="Times New Roman" w:hAnsi="Segoe UI" w:cs="Segoe UI"/>
          <w:color w:val="000000"/>
          <w:sz w:val="24"/>
          <w:szCs w:val="24"/>
        </w:rPr>
        <w:t xml:space="preserve">Для оказания услуги по экстерриториальному принципу Росреестром выделены отдельные офисы в каждом субъекте России. </w:t>
      </w:r>
    </w:p>
    <w:p w:rsidR="00D26D0F" w:rsidRPr="000F096E" w:rsidRDefault="00D26D0F" w:rsidP="00D26D0F">
      <w:pPr>
        <w:spacing w:after="0" w:line="34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F096E">
        <w:rPr>
          <w:rFonts w:ascii="Segoe UI" w:eastAsia="Times New Roman" w:hAnsi="Segoe UI" w:cs="Segoe UI"/>
          <w:color w:val="000000"/>
          <w:sz w:val="24"/>
          <w:szCs w:val="24"/>
        </w:rPr>
        <w:t>На территории Краснодарского края функционируют 11 таких офисов:</w:t>
      </w:r>
    </w:p>
    <w:p w:rsidR="00D26D0F" w:rsidRDefault="00D26D0F" w:rsidP="00D26D0F">
      <w:pPr>
        <w:numPr>
          <w:ilvl w:val="0"/>
          <w:numId w:val="1"/>
        </w:numPr>
        <w:spacing w:after="0" w:line="340" w:lineRule="atLeast"/>
        <w:ind w:left="0"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566547">
        <w:rPr>
          <w:rFonts w:ascii="Segoe UI" w:eastAsia="Times New Roman" w:hAnsi="Segoe UI" w:cs="Segoe UI"/>
          <w:color w:val="000000"/>
          <w:sz w:val="24"/>
          <w:szCs w:val="24"/>
        </w:rPr>
        <w:t xml:space="preserve">г-к. Анапа,  </w:t>
      </w:r>
    </w:p>
    <w:p w:rsidR="00D26D0F" w:rsidRDefault="00D26D0F" w:rsidP="00D26D0F">
      <w:pPr>
        <w:numPr>
          <w:ilvl w:val="0"/>
          <w:numId w:val="1"/>
        </w:numPr>
        <w:spacing w:after="0" w:line="340" w:lineRule="atLeast"/>
        <w:ind w:left="0"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566547">
        <w:rPr>
          <w:rFonts w:ascii="Segoe UI" w:eastAsia="Times New Roman" w:hAnsi="Segoe UI" w:cs="Segoe UI"/>
          <w:color w:val="000000"/>
          <w:sz w:val="24"/>
          <w:szCs w:val="24"/>
        </w:rPr>
        <w:t xml:space="preserve">г. Армавир, </w:t>
      </w:r>
    </w:p>
    <w:p w:rsidR="00D26D0F" w:rsidRDefault="00D26D0F" w:rsidP="00D26D0F">
      <w:pPr>
        <w:numPr>
          <w:ilvl w:val="0"/>
          <w:numId w:val="1"/>
        </w:numPr>
        <w:spacing w:after="0" w:line="340" w:lineRule="atLeast"/>
        <w:ind w:left="0"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566547">
        <w:rPr>
          <w:rFonts w:ascii="Segoe UI" w:eastAsia="Times New Roman" w:hAnsi="Segoe UI" w:cs="Segoe UI"/>
          <w:color w:val="000000"/>
          <w:sz w:val="24"/>
          <w:szCs w:val="24"/>
        </w:rPr>
        <w:t xml:space="preserve">г. Геленджик, </w:t>
      </w:r>
    </w:p>
    <w:p w:rsidR="00D26D0F" w:rsidRPr="00566547" w:rsidRDefault="00D26D0F" w:rsidP="00D26D0F">
      <w:pPr>
        <w:numPr>
          <w:ilvl w:val="0"/>
          <w:numId w:val="1"/>
        </w:numPr>
        <w:spacing w:after="0" w:line="340" w:lineRule="atLeast"/>
        <w:ind w:left="0"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566547">
        <w:rPr>
          <w:rFonts w:ascii="Segoe UI" w:eastAsia="Times New Roman" w:hAnsi="Segoe UI" w:cs="Segoe UI"/>
          <w:color w:val="000000"/>
          <w:sz w:val="24"/>
          <w:szCs w:val="24"/>
        </w:rPr>
        <w:t xml:space="preserve">г. Новороссийск, </w:t>
      </w:r>
    </w:p>
    <w:p w:rsidR="00D26D0F" w:rsidRPr="000F096E" w:rsidRDefault="00D26D0F" w:rsidP="00D26D0F">
      <w:pPr>
        <w:numPr>
          <w:ilvl w:val="0"/>
          <w:numId w:val="1"/>
        </w:numPr>
        <w:spacing w:after="0" w:line="340" w:lineRule="atLeast"/>
        <w:ind w:left="0"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F096E">
        <w:rPr>
          <w:rFonts w:ascii="Segoe UI" w:eastAsia="Times New Roman" w:hAnsi="Segoe UI" w:cs="Segoe UI"/>
          <w:color w:val="000000"/>
          <w:sz w:val="24"/>
          <w:szCs w:val="24"/>
        </w:rPr>
        <w:t xml:space="preserve">г. Краснодар, </w:t>
      </w:r>
    </w:p>
    <w:p w:rsidR="00D26D0F" w:rsidRDefault="00D26D0F" w:rsidP="00D26D0F">
      <w:pPr>
        <w:numPr>
          <w:ilvl w:val="0"/>
          <w:numId w:val="1"/>
        </w:numPr>
        <w:spacing w:after="0" w:line="340" w:lineRule="atLeast"/>
        <w:ind w:left="0"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566547">
        <w:rPr>
          <w:rFonts w:ascii="Segoe UI" w:eastAsia="Times New Roman" w:hAnsi="Segoe UI" w:cs="Segoe UI"/>
          <w:color w:val="000000"/>
          <w:sz w:val="24"/>
          <w:szCs w:val="24"/>
        </w:rPr>
        <w:t xml:space="preserve">г. Лабинск, </w:t>
      </w:r>
    </w:p>
    <w:p w:rsidR="00D26D0F" w:rsidRDefault="00D26D0F" w:rsidP="00D26D0F">
      <w:pPr>
        <w:numPr>
          <w:ilvl w:val="0"/>
          <w:numId w:val="1"/>
        </w:numPr>
        <w:spacing w:after="0" w:line="340" w:lineRule="atLeast"/>
        <w:ind w:left="0"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566547">
        <w:rPr>
          <w:rFonts w:ascii="Segoe UI" w:eastAsia="Times New Roman" w:hAnsi="Segoe UI" w:cs="Segoe UI"/>
          <w:color w:val="000000"/>
          <w:sz w:val="24"/>
          <w:szCs w:val="24"/>
        </w:rPr>
        <w:t xml:space="preserve">г. Сочи, </w:t>
      </w:r>
    </w:p>
    <w:p w:rsidR="00D26D0F" w:rsidRPr="00566547" w:rsidRDefault="00D26D0F" w:rsidP="00D26D0F">
      <w:pPr>
        <w:numPr>
          <w:ilvl w:val="0"/>
          <w:numId w:val="1"/>
        </w:numPr>
        <w:spacing w:after="0" w:line="340" w:lineRule="atLeast"/>
        <w:ind w:left="0"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566547">
        <w:rPr>
          <w:rFonts w:ascii="Segoe UI" w:eastAsia="Times New Roman" w:hAnsi="Segoe UI" w:cs="Segoe UI"/>
          <w:color w:val="000000"/>
          <w:sz w:val="24"/>
          <w:szCs w:val="24"/>
        </w:rPr>
        <w:t xml:space="preserve">г. Темрюк, </w:t>
      </w:r>
    </w:p>
    <w:p w:rsidR="00D26D0F" w:rsidRPr="000F096E" w:rsidRDefault="00D26D0F" w:rsidP="00D26D0F">
      <w:pPr>
        <w:numPr>
          <w:ilvl w:val="0"/>
          <w:numId w:val="1"/>
        </w:numPr>
        <w:spacing w:after="0" w:line="340" w:lineRule="atLeast"/>
        <w:ind w:left="0"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F096E">
        <w:rPr>
          <w:rFonts w:ascii="Segoe UI" w:eastAsia="Times New Roman" w:hAnsi="Segoe UI" w:cs="Segoe UI"/>
          <w:color w:val="000000"/>
          <w:sz w:val="24"/>
          <w:szCs w:val="24"/>
        </w:rPr>
        <w:t>г.</w:t>
      </w:r>
      <w:r w:rsidR="00A209C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F096E">
        <w:rPr>
          <w:rFonts w:ascii="Segoe UI" w:eastAsia="Times New Roman" w:hAnsi="Segoe UI" w:cs="Segoe UI"/>
          <w:color w:val="000000"/>
          <w:sz w:val="24"/>
          <w:szCs w:val="24"/>
        </w:rPr>
        <w:t xml:space="preserve">Тихорецк, </w:t>
      </w:r>
    </w:p>
    <w:p w:rsidR="00D26D0F" w:rsidRDefault="00D26D0F" w:rsidP="00D26D0F">
      <w:pPr>
        <w:numPr>
          <w:ilvl w:val="0"/>
          <w:numId w:val="1"/>
        </w:numPr>
        <w:spacing w:after="0" w:line="340" w:lineRule="atLeast"/>
        <w:ind w:left="0"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F096E">
        <w:rPr>
          <w:rFonts w:ascii="Segoe UI" w:eastAsia="Times New Roman" w:hAnsi="Segoe UI" w:cs="Segoe UI"/>
          <w:color w:val="000000"/>
          <w:sz w:val="24"/>
          <w:szCs w:val="24"/>
        </w:rPr>
        <w:t xml:space="preserve">г. Туапсе, </w:t>
      </w:r>
    </w:p>
    <w:p w:rsidR="00D26D0F" w:rsidRDefault="00A209CD" w:rsidP="00D26D0F">
      <w:pPr>
        <w:numPr>
          <w:ilvl w:val="0"/>
          <w:numId w:val="1"/>
        </w:numPr>
        <w:spacing w:after="0" w:line="340" w:lineRule="atLeast"/>
        <w:ind w:left="0"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г. </w:t>
      </w:r>
      <w:r w:rsidR="00D26D0F">
        <w:rPr>
          <w:rFonts w:ascii="Segoe UI" w:eastAsia="Times New Roman" w:hAnsi="Segoe UI" w:cs="Segoe UI"/>
          <w:color w:val="000000"/>
          <w:sz w:val="24"/>
          <w:szCs w:val="24"/>
        </w:rPr>
        <w:t>Ейск.</w:t>
      </w:r>
    </w:p>
    <w:p w:rsidR="00D26D0F" w:rsidRDefault="00D26D0F" w:rsidP="00D26D0F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</w:p>
    <w:p w:rsidR="00471715" w:rsidRDefault="00471715" w:rsidP="00471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В Краснодарском крае </w:t>
      </w:r>
      <w:r w:rsidR="008765CD">
        <w:rPr>
          <w:rFonts w:ascii="Segoe UI" w:hAnsi="Segoe UI" w:cs="Segoe UI"/>
          <w:color w:val="000000"/>
          <w:sz w:val="24"/>
          <w:szCs w:val="24"/>
        </w:rPr>
        <w:t xml:space="preserve">в 2019 </w:t>
      </w:r>
      <w:r>
        <w:rPr>
          <w:rFonts w:ascii="Segoe UI" w:hAnsi="Segoe UI" w:cs="Segoe UI"/>
          <w:color w:val="000000"/>
          <w:sz w:val="24"/>
          <w:szCs w:val="24"/>
        </w:rPr>
        <w:t>количество принятых заявлений по экстерриториальному принципу</w:t>
      </w:r>
      <w:r w:rsidR="00F12171">
        <w:rPr>
          <w:rFonts w:ascii="Segoe UI" w:hAnsi="Segoe UI" w:cs="Segoe UI"/>
          <w:color w:val="000000"/>
          <w:sz w:val="24"/>
          <w:szCs w:val="24"/>
        </w:rPr>
        <w:t xml:space="preserve"> по кадастровому учету, регистрации права, а также единовременной процедуре постановке на кадастровый учет и регистрации права</w:t>
      </w:r>
      <w:r>
        <w:rPr>
          <w:rFonts w:ascii="Segoe UI" w:hAnsi="Segoe UI" w:cs="Segoe UI"/>
          <w:color w:val="000000"/>
          <w:sz w:val="24"/>
          <w:szCs w:val="24"/>
        </w:rPr>
        <w:t xml:space="preserve"> в 11 территориальных отделах Кадастровой палаты составило более </w:t>
      </w:r>
      <w:r w:rsidR="00F12171">
        <w:rPr>
          <w:rFonts w:ascii="Segoe UI" w:hAnsi="Segoe UI" w:cs="Segoe UI"/>
          <w:b/>
          <w:bCs/>
          <w:color w:val="000000"/>
          <w:sz w:val="24"/>
          <w:szCs w:val="24"/>
        </w:rPr>
        <w:t>19</w:t>
      </w: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тысяч</w:t>
      </w:r>
      <w:r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 w:rsidR="00566547" w:rsidRPr="00E67CBD" w:rsidRDefault="00736A04" w:rsidP="00E67CBD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В 2020 году </w:t>
      </w:r>
      <w:r w:rsidR="00D679F9">
        <w:rPr>
          <w:rFonts w:ascii="Segoe UI" w:hAnsi="Segoe UI" w:cs="Segoe UI"/>
          <w:sz w:val="24"/>
        </w:rPr>
        <w:t>(на сегодняшний день)</w:t>
      </w:r>
      <w:r w:rsidR="00E67CBD">
        <w:rPr>
          <w:rFonts w:ascii="Segoe UI" w:hAnsi="Segoe UI" w:cs="Segoe UI"/>
          <w:sz w:val="24"/>
        </w:rPr>
        <w:t xml:space="preserve"> </w:t>
      </w:r>
      <w:r w:rsidR="004E3564">
        <w:rPr>
          <w:rFonts w:ascii="Segoe UI" w:hAnsi="Segoe UI" w:cs="Segoe UI"/>
          <w:sz w:val="24"/>
        </w:rPr>
        <w:t>жители Краснодара</w:t>
      </w:r>
      <w:r w:rsidR="00566547" w:rsidRPr="00566547">
        <w:rPr>
          <w:rFonts w:ascii="Segoe UI" w:hAnsi="Segoe UI" w:cs="Segoe UI"/>
          <w:sz w:val="24"/>
        </w:rPr>
        <w:t xml:space="preserve"> обращались за совершением </w:t>
      </w:r>
      <w:r w:rsidR="00EE748C">
        <w:rPr>
          <w:rFonts w:ascii="Segoe UI" w:hAnsi="Segoe UI" w:cs="Segoe UI"/>
          <w:sz w:val="24"/>
        </w:rPr>
        <w:t>регистрации прав</w:t>
      </w:r>
      <w:r w:rsidR="00E67CBD">
        <w:rPr>
          <w:rFonts w:ascii="Segoe UI" w:hAnsi="Segoe UI" w:cs="Segoe UI"/>
          <w:sz w:val="24"/>
        </w:rPr>
        <w:t xml:space="preserve"> на объекты недвижимости, находящиеся</w:t>
      </w:r>
      <w:r w:rsidR="00566547" w:rsidRPr="00566547">
        <w:rPr>
          <w:rFonts w:ascii="Segoe UI" w:hAnsi="Segoe UI" w:cs="Segoe UI"/>
          <w:sz w:val="24"/>
        </w:rPr>
        <w:t xml:space="preserve"> в 81 регионе страны. Наиболее активно </w:t>
      </w:r>
      <w:r w:rsidR="004E3564">
        <w:rPr>
          <w:rFonts w:ascii="Segoe UI" w:hAnsi="Segoe UI" w:cs="Segoe UI"/>
          <w:sz w:val="24"/>
        </w:rPr>
        <w:t>краснодарцы</w:t>
      </w:r>
      <w:r w:rsidR="00566547" w:rsidRPr="00566547">
        <w:rPr>
          <w:rFonts w:ascii="Segoe UI" w:hAnsi="Segoe UI" w:cs="Segoe UI"/>
          <w:sz w:val="24"/>
        </w:rPr>
        <w:t xml:space="preserve"> совершают регистрационные действия с недвижимостью, </w:t>
      </w:r>
      <w:r w:rsidR="00566547" w:rsidRPr="00566547">
        <w:rPr>
          <w:rFonts w:ascii="Segoe UI" w:hAnsi="Segoe UI" w:cs="Segoe UI"/>
          <w:sz w:val="24"/>
        </w:rPr>
        <w:lastRenderedPageBreak/>
        <w:t xml:space="preserve">находящейся на территории соседних регионов: </w:t>
      </w:r>
      <w:r w:rsidR="00566547" w:rsidRPr="007A4362">
        <w:rPr>
          <w:rFonts w:ascii="Segoe UI" w:hAnsi="Segoe UI" w:cs="Segoe UI"/>
          <w:b/>
          <w:i/>
          <w:sz w:val="24"/>
        </w:rPr>
        <w:t>Ростовская область</w:t>
      </w:r>
      <w:r w:rsidR="00AF39C4">
        <w:rPr>
          <w:rFonts w:ascii="Segoe UI" w:hAnsi="Segoe UI" w:cs="Segoe UI"/>
          <w:b/>
          <w:i/>
          <w:sz w:val="24"/>
        </w:rPr>
        <w:t>, Республика Адыгея</w:t>
      </w:r>
      <w:r w:rsidR="00566547" w:rsidRPr="007A4362">
        <w:rPr>
          <w:rFonts w:ascii="Segoe UI" w:hAnsi="Segoe UI" w:cs="Segoe UI"/>
          <w:b/>
          <w:i/>
          <w:sz w:val="24"/>
        </w:rPr>
        <w:t>, Ставропольский край.</w:t>
      </w:r>
      <w:r w:rsidR="00A21516">
        <w:rPr>
          <w:rFonts w:ascii="Segoe UI" w:hAnsi="Segoe UI" w:cs="Segoe UI"/>
          <w:b/>
          <w:i/>
          <w:sz w:val="24"/>
        </w:rPr>
        <w:t xml:space="preserve"> Также жители Краснодара </w:t>
      </w:r>
      <w:r w:rsidR="009B1B14">
        <w:rPr>
          <w:rFonts w:ascii="Segoe UI" w:hAnsi="Segoe UI" w:cs="Segoe UI"/>
          <w:b/>
          <w:i/>
          <w:sz w:val="24"/>
        </w:rPr>
        <w:t xml:space="preserve">активно </w:t>
      </w:r>
      <w:r w:rsidR="00A21516">
        <w:rPr>
          <w:rFonts w:ascii="Segoe UI" w:hAnsi="Segoe UI" w:cs="Segoe UI"/>
          <w:b/>
          <w:i/>
          <w:sz w:val="24"/>
        </w:rPr>
        <w:t>приобретают нед</w:t>
      </w:r>
      <w:r w:rsidR="009B1B14">
        <w:rPr>
          <w:rFonts w:ascii="Segoe UI" w:hAnsi="Segoe UI" w:cs="Segoe UI"/>
          <w:b/>
          <w:i/>
          <w:sz w:val="24"/>
        </w:rPr>
        <w:t>вижимость в Московской области.</w:t>
      </w:r>
    </w:p>
    <w:p w:rsidR="00156BA9" w:rsidRPr="00152FAA" w:rsidRDefault="00566547" w:rsidP="00152FAA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7A4362">
        <w:rPr>
          <w:rFonts w:ascii="Segoe UI" w:hAnsi="Segoe UI" w:cs="Segoe UI"/>
          <w:b/>
          <w:sz w:val="24"/>
        </w:rPr>
        <w:t>Единичные обращения</w:t>
      </w:r>
      <w:r w:rsidRPr="00566547">
        <w:rPr>
          <w:rFonts w:ascii="Segoe UI" w:hAnsi="Segoe UI" w:cs="Segoe UI"/>
          <w:sz w:val="24"/>
        </w:rPr>
        <w:t xml:space="preserve"> зафиксированы за регистрацией недвижимости в отдаленных от Краснодарского края регионах: </w:t>
      </w:r>
      <w:r w:rsidR="00BB5009">
        <w:rPr>
          <w:rFonts w:ascii="Segoe UI" w:hAnsi="Segoe UI" w:cs="Segoe UI"/>
          <w:b/>
          <w:sz w:val="24"/>
        </w:rPr>
        <w:t xml:space="preserve">Республика Ингушетия, Орловская область. </w:t>
      </w:r>
    </w:p>
    <w:p w:rsidR="007A4362" w:rsidRDefault="00156BA9" w:rsidP="00D26D0F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8"/>
        </w:rPr>
      </w:pPr>
      <w:r w:rsidRPr="00156BA9">
        <w:rPr>
          <w:rFonts w:ascii="Segoe UI" w:hAnsi="Segoe UI" w:cs="Segoe UI"/>
          <w:sz w:val="24"/>
          <w:szCs w:val="28"/>
        </w:rPr>
        <w:t>Экстерриториальный принцип удобен тем, что жителю, например, Челябинской или Свердловской области совершенно не обязательно ехать в Краснодарский край, чтобы оформить полученный в наследство домик у моря.</w:t>
      </w:r>
    </w:p>
    <w:p w:rsidR="00156BA9" w:rsidRPr="00156BA9" w:rsidRDefault="00156BA9" w:rsidP="00D26D0F">
      <w:pPr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00000"/>
          <w:szCs w:val="24"/>
        </w:rPr>
      </w:pPr>
      <w:r w:rsidRPr="00156BA9">
        <w:rPr>
          <w:rFonts w:ascii="Segoe UI" w:hAnsi="Segoe UI" w:cs="Segoe UI"/>
          <w:sz w:val="24"/>
          <w:szCs w:val="28"/>
        </w:rPr>
        <w:t>Житель другой области или края может беспрепятственно подать необходимые для про</w:t>
      </w:r>
      <w:r w:rsidR="00A209CD">
        <w:rPr>
          <w:rFonts w:ascii="Segoe UI" w:hAnsi="Segoe UI" w:cs="Segoe UI"/>
          <w:sz w:val="24"/>
          <w:szCs w:val="28"/>
        </w:rPr>
        <w:t xml:space="preserve">ведения кадастрового учета и </w:t>
      </w:r>
      <w:r w:rsidRPr="00156BA9">
        <w:rPr>
          <w:rFonts w:ascii="Segoe UI" w:hAnsi="Segoe UI" w:cs="Segoe UI"/>
          <w:sz w:val="24"/>
          <w:szCs w:val="28"/>
        </w:rPr>
        <w:t>регистрации права документы в регионе постоянного проживания. Готовые документы он получит там же. Используя данную услугу, гражданин в первую очередь сэкономит свое время</w:t>
      </w:r>
      <w:r>
        <w:rPr>
          <w:rFonts w:ascii="Segoe UI" w:hAnsi="Segoe UI" w:cs="Segoe UI"/>
          <w:sz w:val="24"/>
          <w:szCs w:val="28"/>
        </w:rPr>
        <w:t>.</w:t>
      </w:r>
    </w:p>
    <w:p w:rsidR="009C45FB" w:rsidRDefault="00156BA9" w:rsidP="00D26D0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156BA9">
        <w:rPr>
          <w:rFonts w:ascii="Segoe UI" w:hAnsi="Segoe UI" w:cs="Segoe UI"/>
          <w:sz w:val="24"/>
          <w:szCs w:val="28"/>
        </w:rPr>
        <w:t>Напоминаем жителям Краснодарского края, сроки проведения учетно-регистрационных действий по экстерриториальному принципу не изменились. Как правило, на это потребуется пять рабочих дней – для кадастрового учета, семь – для регистрации права собственности. Единовременная процедура кадастрового учета и регистрации прав занимает всего десять рабочих дней.</w:t>
      </w:r>
    </w:p>
    <w:p w:rsidR="007A4362" w:rsidRPr="000F096E" w:rsidRDefault="007A4362" w:rsidP="00D26D0F">
      <w:pPr>
        <w:spacing w:after="0" w:line="34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F096E">
        <w:rPr>
          <w:rFonts w:ascii="Segoe UI" w:eastAsia="Times New Roman" w:hAnsi="Segoe UI" w:cs="Segoe UI"/>
          <w:color w:val="000000"/>
          <w:sz w:val="24"/>
          <w:szCs w:val="24"/>
        </w:rPr>
        <w:t>Предоставление услуг по экстерриториальному принципу значительно сокращает временные и финансовые затраты граждан на их получение в случае если они совершают операцию с недвижимостью, расположенную в другом регионе страны.</w:t>
      </w:r>
    </w:p>
    <w:p w:rsidR="00DC7D88" w:rsidRDefault="00DC7D88" w:rsidP="00DC7D88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______________________________________________________________________________________________________</w:t>
      </w:r>
    </w:p>
    <w:p w:rsidR="00DC7D88" w:rsidRPr="00E43392" w:rsidRDefault="00DC7D88" w:rsidP="00DC7D88">
      <w:pPr>
        <w:spacing w:after="0" w:line="240" w:lineRule="auto"/>
      </w:pPr>
      <w:r w:rsidRPr="00A768D5">
        <w:rPr>
          <w:rFonts w:ascii="Segoe UI" w:hAnsi="Segoe UI" w:cs="Segoe UI"/>
          <w:sz w:val="24"/>
          <w:szCs w:val="24"/>
        </w:rPr>
        <w:t xml:space="preserve">Пресс-служба </w:t>
      </w:r>
      <w:r>
        <w:rPr>
          <w:rFonts w:ascii="Segoe UI" w:hAnsi="Segoe UI" w:cs="Segoe UI"/>
          <w:sz w:val="24"/>
          <w:szCs w:val="24"/>
        </w:rPr>
        <w:t>Кадастровой палаты</w:t>
      </w:r>
      <w:r w:rsidRPr="00A768D5">
        <w:rPr>
          <w:rFonts w:ascii="Segoe UI" w:hAnsi="Segoe UI" w:cs="Segoe UI"/>
          <w:sz w:val="24"/>
          <w:szCs w:val="24"/>
        </w:rPr>
        <w:t xml:space="preserve"> по Краснодарскому краю</w:t>
      </w:r>
    </w:p>
    <w:p w:rsidR="00DC7D88" w:rsidRPr="00C245DF" w:rsidRDefault="002F0A1E" w:rsidP="00DC7D88">
      <w:pPr>
        <w:pStyle w:val="ac"/>
        <w:rPr>
          <w:rFonts w:ascii="Segoe UI" w:hAnsi="Segoe UI" w:cs="Segoe UI"/>
          <w:sz w:val="24"/>
          <w:szCs w:val="24"/>
        </w:rPr>
      </w:pPr>
      <w:hyperlink r:id="rId7" w:history="1">
        <w:r w:rsidR="00DC7D88" w:rsidRPr="00D108C1">
          <w:rPr>
            <w:rStyle w:val="ab"/>
            <w:rFonts w:ascii="Segoe UI" w:hAnsi="Segoe UI" w:cs="Segoe UI"/>
            <w:sz w:val="24"/>
            <w:szCs w:val="24"/>
          </w:rPr>
          <w:t>press23@23.kadastr.ru</w:t>
        </w:r>
      </w:hyperlink>
    </w:p>
    <w:p w:rsidR="007A4362" w:rsidRPr="00156BA9" w:rsidRDefault="007A4362" w:rsidP="00D26D0F">
      <w:pPr>
        <w:spacing w:after="0" w:line="240" w:lineRule="auto"/>
        <w:ind w:firstLine="709"/>
        <w:jc w:val="both"/>
        <w:rPr>
          <w:sz w:val="20"/>
        </w:rPr>
      </w:pPr>
    </w:p>
    <w:sectPr w:rsidR="007A4362" w:rsidRPr="00156BA9" w:rsidSect="00D26D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00"/>
    <w:rsid w:val="00065F65"/>
    <w:rsid w:val="00094434"/>
    <w:rsid w:val="00152FAA"/>
    <w:rsid w:val="00156BA9"/>
    <w:rsid w:val="002D2B1D"/>
    <w:rsid w:val="002E7035"/>
    <w:rsid w:val="002F0A1E"/>
    <w:rsid w:val="00330D42"/>
    <w:rsid w:val="00361E39"/>
    <w:rsid w:val="003E7987"/>
    <w:rsid w:val="00471715"/>
    <w:rsid w:val="004E3564"/>
    <w:rsid w:val="00566547"/>
    <w:rsid w:val="00592825"/>
    <w:rsid w:val="005B7F3F"/>
    <w:rsid w:val="00613C7E"/>
    <w:rsid w:val="00660D79"/>
    <w:rsid w:val="00697FC1"/>
    <w:rsid w:val="006A3687"/>
    <w:rsid w:val="00736A04"/>
    <w:rsid w:val="00751DFC"/>
    <w:rsid w:val="00785D76"/>
    <w:rsid w:val="00791382"/>
    <w:rsid w:val="007A4362"/>
    <w:rsid w:val="007C5068"/>
    <w:rsid w:val="007F15FB"/>
    <w:rsid w:val="008765CD"/>
    <w:rsid w:val="0093580C"/>
    <w:rsid w:val="00937C5C"/>
    <w:rsid w:val="00942A31"/>
    <w:rsid w:val="00944C06"/>
    <w:rsid w:val="00977E00"/>
    <w:rsid w:val="0099330D"/>
    <w:rsid w:val="009B1B14"/>
    <w:rsid w:val="009E385C"/>
    <w:rsid w:val="00A209CD"/>
    <w:rsid w:val="00A21516"/>
    <w:rsid w:val="00A2389C"/>
    <w:rsid w:val="00A54922"/>
    <w:rsid w:val="00AF39C4"/>
    <w:rsid w:val="00BB5009"/>
    <w:rsid w:val="00C316EC"/>
    <w:rsid w:val="00D26A84"/>
    <w:rsid w:val="00D26D0F"/>
    <w:rsid w:val="00D679F9"/>
    <w:rsid w:val="00D95D11"/>
    <w:rsid w:val="00DB4B98"/>
    <w:rsid w:val="00DC7D88"/>
    <w:rsid w:val="00E34AAB"/>
    <w:rsid w:val="00E67CBD"/>
    <w:rsid w:val="00EE748C"/>
    <w:rsid w:val="00F010AB"/>
    <w:rsid w:val="00F12171"/>
    <w:rsid w:val="00F35222"/>
    <w:rsid w:val="00F617E6"/>
    <w:rsid w:val="00F8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26D0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26D0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26D0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26D0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26D0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6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6D0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26D0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C7D88"/>
    <w:rPr>
      <w:color w:val="0000FF" w:themeColor="hyperlink"/>
      <w:u w:val="single"/>
    </w:rPr>
  </w:style>
  <w:style w:type="paragraph" w:styleId="ac">
    <w:name w:val="No Spacing"/>
    <w:uiPriority w:val="1"/>
    <w:qFormat/>
    <w:rsid w:val="00DC7D8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26D0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26D0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26D0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26D0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26D0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6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6D0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26D0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C7D88"/>
    <w:rPr>
      <w:color w:val="0000FF" w:themeColor="hyperlink"/>
      <w:u w:val="single"/>
    </w:rPr>
  </w:style>
  <w:style w:type="paragraph" w:styleId="ac">
    <w:name w:val="No Spacing"/>
    <w:uiPriority w:val="1"/>
    <w:qFormat/>
    <w:rsid w:val="00DC7D8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Федорова Полина Олеговна</cp:lastModifiedBy>
  <cp:revision>39</cp:revision>
  <cp:lastPrinted>2020-02-26T08:02:00Z</cp:lastPrinted>
  <dcterms:created xsi:type="dcterms:W3CDTF">2020-02-26T06:23:00Z</dcterms:created>
  <dcterms:modified xsi:type="dcterms:W3CDTF">2020-03-03T13:44:00Z</dcterms:modified>
</cp:coreProperties>
</file>