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728" w:rsidRPr="00701893" w:rsidRDefault="00CE5728" w:rsidP="00CE5728">
      <w:pPr>
        <w:pStyle w:val="a5"/>
        <w:ind w:firstLine="708"/>
        <w:jc w:val="right"/>
        <w:rPr>
          <w:rFonts w:ascii="Segoe UI" w:hAnsi="Segoe UI" w:cs="Segoe UI"/>
          <w:b/>
          <w:sz w:val="28"/>
          <w:szCs w:val="28"/>
        </w:rPr>
      </w:pPr>
      <w:r w:rsidRPr="00701893">
        <w:rPr>
          <w:rFonts w:ascii="Segoe UI" w:hAnsi="Segoe UI" w:cs="Segoe UI"/>
          <w:b/>
          <w:sz w:val="28"/>
          <w:szCs w:val="28"/>
        </w:rPr>
        <w:t>ПРЕСС-РЕЛИЗ</w:t>
      </w:r>
    </w:p>
    <w:p w:rsidR="00CE5728" w:rsidRPr="00CE5728" w:rsidRDefault="00CE5728" w:rsidP="00CE5728">
      <w:pPr>
        <w:pStyle w:val="a5"/>
        <w:ind w:firstLine="708"/>
        <w:jc w:val="right"/>
        <w:rPr>
          <w:rFonts w:ascii="Segoe UI" w:hAnsi="Segoe UI" w:cs="Segoe UI"/>
          <w:b/>
          <w:sz w:val="24"/>
          <w:szCs w:val="24"/>
        </w:rPr>
      </w:pPr>
    </w:p>
    <w:p w:rsidR="00CE5728" w:rsidRPr="00FC5C7D" w:rsidRDefault="00CE5728" w:rsidP="00CE5728">
      <w:pPr>
        <w:jc w:val="center"/>
        <w:rPr>
          <w:rFonts w:ascii="Segoe UI" w:hAnsi="Segoe UI" w:cs="Segoe UI"/>
          <w:b/>
          <w:sz w:val="32"/>
          <w:szCs w:val="32"/>
        </w:rPr>
      </w:pPr>
      <w:r w:rsidRPr="00FC5C7D">
        <w:rPr>
          <w:rFonts w:ascii="Segoe UI" w:eastAsia="Times New Roman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438150</wp:posOffset>
            </wp:positionV>
            <wp:extent cx="2342515" cy="952500"/>
            <wp:effectExtent l="0" t="0" r="635" b="0"/>
            <wp:wrapTight wrapText="bothSides">
              <wp:wrapPolygon edited="0">
                <wp:start x="0" y="0"/>
                <wp:lineTo x="0" y="21168"/>
                <wp:lineTo x="21430" y="21168"/>
                <wp:lineTo x="2143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08B2" w:rsidRPr="00FC5C7D">
        <w:rPr>
          <w:rFonts w:ascii="Segoe UI" w:hAnsi="Segoe UI" w:cs="Segoe UI"/>
          <w:b/>
          <w:sz w:val="32"/>
          <w:szCs w:val="32"/>
        </w:rPr>
        <w:t>Проводник в мире недвижимых объектов</w:t>
      </w:r>
    </w:p>
    <w:p w:rsidR="00B0659D" w:rsidRDefault="002021A2" w:rsidP="00CE5728">
      <w:pPr>
        <w:spacing w:after="0" w:line="240" w:lineRule="auto"/>
        <w:ind w:right="18"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Не </w:t>
      </w:r>
      <w:r w:rsidR="00AA7FB9">
        <w:rPr>
          <w:rFonts w:ascii="Segoe UI" w:eastAsia="Times New Roman" w:hAnsi="Segoe UI" w:cs="Segoe UI"/>
          <w:sz w:val="24"/>
          <w:szCs w:val="24"/>
          <w:lang w:eastAsia="ru-RU"/>
        </w:rPr>
        <w:t>все граждане знают, в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чем заключается отличие Росреестра и Кадастровой палаты. Часто зад</w:t>
      </w:r>
      <w:r w:rsidR="00B0659D">
        <w:rPr>
          <w:rFonts w:ascii="Segoe UI" w:eastAsia="Times New Roman" w:hAnsi="Segoe UI" w:cs="Segoe UI"/>
          <w:sz w:val="24"/>
          <w:szCs w:val="24"/>
          <w:lang w:eastAsia="ru-RU"/>
        </w:rPr>
        <w:t>аваемые вопросы среди населения: к</w:t>
      </w:r>
      <w:r w:rsidR="00C37537">
        <w:rPr>
          <w:rFonts w:ascii="Segoe UI" w:eastAsia="Times New Roman" w:hAnsi="Segoe UI" w:cs="Segoe UI"/>
          <w:sz w:val="24"/>
          <w:szCs w:val="24"/>
          <w:lang w:eastAsia="ru-RU"/>
        </w:rPr>
        <w:t xml:space="preserve">ак получить выписку из ЕГРН, как поставить на кадастровый учет садовый дом или участок? </w:t>
      </w:r>
      <w:r w:rsidR="00AA7FB9">
        <w:rPr>
          <w:rFonts w:ascii="Segoe UI" w:eastAsia="Times New Roman" w:hAnsi="Segoe UI" w:cs="Segoe UI"/>
          <w:sz w:val="24"/>
          <w:szCs w:val="24"/>
          <w:lang w:eastAsia="ru-RU"/>
        </w:rPr>
        <w:t xml:space="preserve">Но при обращении в Палату не многие учитывают, что </w:t>
      </w:r>
      <w:r w:rsidR="00753C9D">
        <w:rPr>
          <w:rFonts w:ascii="Segoe UI" w:eastAsia="Times New Roman" w:hAnsi="Segoe UI" w:cs="Segoe UI"/>
          <w:sz w:val="24"/>
          <w:szCs w:val="24"/>
          <w:lang w:eastAsia="ru-RU"/>
        </w:rPr>
        <w:t xml:space="preserve">подведомственное учреждение </w:t>
      </w:r>
      <w:r w:rsidR="00AA7FB9">
        <w:rPr>
          <w:rFonts w:ascii="Segoe UI" w:eastAsia="Times New Roman" w:hAnsi="Segoe UI" w:cs="Segoe UI"/>
          <w:sz w:val="24"/>
          <w:szCs w:val="24"/>
          <w:lang w:eastAsia="ru-RU"/>
        </w:rPr>
        <w:t xml:space="preserve"> является можно сказать проводником для оказания услуг </w:t>
      </w:r>
      <w:r w:rsidR="00753C9D">
        <w:rPr>
          <w:rFonts w:ascii="Segoe UI" w:eastAsia="Times New Roman" w:hAnsi="Segoe UI" w:cs="Segoe UI"/>
          <w:sz w:val="24"/>
          <w:szCs w:val="24"/>
          <w:lang w:eastAsia="ru-RU"/>
        </w:rPr>
        <w:t>по постановке на учет недвижимости и регистрации прав собственности.</w:t>
      </w:r>
    </w:p>
    <w:p w:rsidR="00753C9D" w:rsidRDefault="00C37537" w:rsidP="00CE5728">
      <w:pPr>
        <w:spacing w:after="0" w:line="240" w:lineRule="auto"/>
        <w:ind w:right="18"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С 2017 года полномочия Кадастровой палаты </w:t>
      </w:r>
      <w:r w:rsidR="002021A2">
        <w:rPr>
          <w:rFonts w:ascii="Segoe UI" w:eastAsia="Times New Roman" w:hAnsi="Segoe UI" w:cs="Segoe UI"/>
          <w:sz w:val="24"/>
          <w:szCs w:val="24"/>
          <w:lang w:eastAsia="ru-RU"/>
        </w:rPr>
        <w:t>по оказанию государственных услуг были делегированы Росреестром.</w:t>
      </w:r>
      <w:r w:rsidR="00B0659D">
        <w:rPr>
          <w:rFonts w:ascii="Segoe UI" w:eastAsia="Times New Roman" w:hAnsi="Segoe UI" w:cs="Segoe UI"/>
          <w:sz w:val="24"/>
          <w:szCs w:val="24"/>
          <w:lang w:eastAsia="ru-RU"/>
        </w:rPr>
        <w:t xml:space="preserve"> Сегодня Палата счит</w:t>
      </w:r>
      <w:r w:rsidR="005D61CB">
        <w:rPr>
          <w:rFonts w:ascii="Segoe UI" w:eastAsia="Times New Roman" w:hAnsi="Segoe UI" w:cs="Segoe UI"/>
          <w:sz w:val="24"/>
          <w:szCs w:val="24"/>
          <w:lang w:eastAsia="ru-RU"/>
        </w:rPr>
        <w:t>ается</w:t>
      </w:r>
      <w:r w:rsidR="007E48FC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5D61CB" w:rsidRPr="002351A5">
        <w:rPr>
          <w:rFonts w:ascii="Segoe UI" w:eastAsia="Times New Roman" w:hAnsi="Segoe UI" w:cs="Segoe UI"/>
          <w:sz w:val="24"/>
          <w:szCs w:val="24"/>
          <w:lang w:eastAsia="ru-RU"/>
        </w:rPr>
        <w:t xml:space="preserve">подведомственное </w:t>
      </w:r>
      <w:proofErr w:type="spellStart"/>
      <w:r w:rsidR="005D61CB" w:rsidRPr="002351A5">
        <w:rPr>
          <w:rFonts w:ascii="Segoe UI" w:eastAsia="Times New Roman" w:hAnsi="Segoe UI" w:cs="Segoe UI"/>
          <w:sz w:val="24"/>
          <w:szCs w:val="24"/>
          <w:lang w:eastAsia="ru-RU"/>
        </w:rPr>
        <w:t>Росреестру</w:t>
      </w:r>
      <w:proofErr w:type="spellEnd"/>
      <w:r w:rsidR="005D61CB" w:rsidRPr="002351A5">
        <w:rPr>
          <w:rFonts w:ascii="Segoe UI" w:eastAsia="Times New Roman" w:hAnsi="Segoe UI" w:cs="Segoe UI"/>
          <w:sz w:val="24"/>
          <w:szCs w:val="24"/>
          <w:lang w:eastAsia="ru-RU"/>
        </w:rPr>
        <w:t xml:space="preserve"> учреждение</w:t>
      </w:r>
      <w:r w:rsidR="005D61CB">
        <w:rPr>
          <w:rFonts w:ascii="Segoe UI" w:eastAsia="Times New Roman" w:hAnsi="Segoe UI" w:cs="Segoe UI"/>
          <w:sz w:val="24"/>
          <w:szCs w:val="24"/>
          <w:lang w:eastAsia="ru-RU"/>
        </w:rPr>
        <w:t xml:space="preserve">. </w:t>
      </w:r>
      <w:r w:rsidR="002021A2">
        <w:rPr>
          <w:rFonts w:ascii="Segoe UI" w:eastAsia="Times New Roman" w:hAnsi="Segoe UI" w:cs="Segoe UI"/>
          <w:sz w:val="24"/>
          <w:szCs w:val="24"/>
          <w:lang w:eastAsia="ru-RU"/>
        </w:rPr>
        <w:t xml:space="preserve">Теперь в обязанности Палаты входит ведение базы Единого государственного реестра недвижимости (ЕГРН), также предоставление сведений из реестра по запросу граждан. </w:t>
      </w:r>
    </w:p>
    <w:p w:rsidR="00C37537" w:rsidRDefault="00753C9D" w:rsidP="00CE5728">
      <w:pPr>
        <w:spacing w:after="0" w:line="240" w:lineRule="auto"/>
        <w:ind w:right="18"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О</w:t>
      </w:r>
      <w:r w:rsidR="005D61CB">
        <w:rPr>
          <w:rFonts w:ascii="Segoe UI" w:eastAsia="Times New Roman" w:hAnsi="Segoe UI" w:cs="Segoe UI"/>
          <w:sz w:val="24"/>
          <w:szCs w:val="24"/>
          <w:lang w:eastAsia="ru-RU"/>
        </w:rPr>
        <w:t xml:space="preserve"> работе Кадастровой палаты и о ее функциях </w:t>
      </w:r>
      <w:r w:rsidR="00B700FE">
        <w:rPr>
          <w:rFonts w:ascii="Segoe UI" w:eastAsia="Times New Roman" w:hAnsi="Segoe UI" w:cs="Segoe UI"/>
          <w:sz w:val="24"/>
          <w:szCs w:val="24"/>
          <w:lang w:eastAsia="ru-RU"/>
        </w:rPr>
        <w:t xml:space="preserve">рассказал  </w:t>
      </w:r>
      <w:r w:rsidR="005D61CB" w:rsidRPr="005D61CB">
        <w:rPr>
          <w:rFonts w:ascii="Segoe UI" w:hAnsi="Segoe UI" w:cs="Segoe UI"/>
          <w:sz w:val="24"/>
          <w:szCs w:val="24"/>
        </w:rPr>
        <w:t>директор филиала ФГБУ «ФКП Росреестра» по Краснодарскому краю Иван Сулим</w:t>
      </w:r>
      <w:r>
        <w:rPr>
          <w:rFonts w:ascii="Segoe UI" w:hAnsi="Segoe UI" w:cs="Segoe UI"/>
          <w:sz w:val="24"/>
          <w:szCs w:val="24"/>
        </w:rPr>
        <w:t>.</w:t>
      </w:r>
    </w:p>
    <w:p w:rsidR="00E71075" w:rsidRDefault="00E71075" w:rsidP="00CE5728">
      <w:pPr>
        <w:spacing w:after="0" w:line="240" w:lineRule="auto"/>
        <w:ind w:right="18"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C37537" w:rsidRDefault="00B0659D" w:rsidP="00CE5728">
      <w:pPr>
        <w:spacing w:after="0" w:line="240" w:lineRule="auto"/>
        <w:ind w:right="18" w:firstLine="709"/>
        <w:jc w:val="both"/>
        <w:rPr>
          <w:rFonts w:ascii="Segoe UI" w:hAnsi="Segoe UI" w:cs="Segoe UI"/>
          <w:b/>
          <w:sz w:val="24"/>
          <w:szCs w:val="24"/>
        </w:rPr>
      </w:pPr>
      <w:r w:rsidRPr="00753C9D">
        <w:rPr>
          <w:rFonts w:ascii="Segoe UI" w:hAnsi="Segoe UI" w:cs="Segoe UI"/>
          <w:b/>
          <w:sz w:val="24"/>
          <w:szCs w:val="24"/>
        </w:rPr>
        <w:t xml:space="preserve">- </w:t>
      </w:r>
      <w:r w:rsidR="00EA08C7">
        <w:rPr>
          <w:rFonts w:ascii="Segoe UI" w:hAnsi="Segoe UI" w:cs="Segoe UI"/>
          <w:b/>
          <w:sz w:val="24"/>
          <w:szCs w:val="24"/>
        </w:rPr>
        <w:t>Иван Михайлович, скажите, к</w:t>
      </w:r>
      <w:r w:rsidRPr="00753C9D">
        <w:rPr>
          <w:rFonts w:ascii="Segoe UI" w:hAnsi="Segoe UI" w:cs="Segoe UI"/>
          <w:b/>
          <w:sz w:val="24"/>
          <w:szCs w:val="24"/>
        </w:rPr>
        <w:t xml:space="preserve">акие услуги предоставляет </w:t>
      </w:r>
      <w:proofErr w:type="spellStart"/>
      <w:r w:rsidRPr="00753C9D">
        <w:rPr>
          <w:rFonts w:ascii="Segoe UI" w:hAnsi="Segoe UI" w:cs="Segoe UI"/>
          <w:b/>
          <w:sz w:val="24"/>
          <w:szCs w:val="24"/>
        </w:rPr>
        <w:t>Росреестр</w:t>
      </w:r>
      <w:proofErr w:type="spellEnd"/>
      <w:r w:rsidRPr="00753C9D">
        <w:rPr>
          <w:rFonts w:ascii="Segoe UI" w:hAnsi="Segoe UI" w:cs="Segoe UI"/>
          <w:b/>
          <w:sz w:val="24"/>
          <w:szCs w:val="24"/>
        </w:rPr>
        <w:t>? Чем в общем занимается ваше ведомство?</w:t>
      </w:r>
    </w:p>
    <w:p w:rsidR="004A4C59" w:rsidRPr="00753C9D" w:rsidRDefault="004A4C59" w:rsidP="00CE5728">
      <w:pPr>
        <w:spacing w:after="0" w:line="240" w:lineRule="auto"/>
        <w:ind w:right="18" w:firstLine="709"/>
        <w:jc w:val="both"/>
        <w:rPr>
          <w:rFonts w:ascii="Segoe UI" w:eastAsia="Times New Roman" w:hAnsi="Segoe UI" w:cs="Segoe UI"/>
          <w:b/>
          <w:sz w:val="24"/>
          <w:szCs w:val="24"/>
          <w:lang w:eastAsia="ru-RU"/>
        </w:rPr>
      </w:pPr>
    </w:p>
    <w:p w:rsidR="002351A5" w:rsidRPr="004A4C59" w:rsidRDefault="00753C9D" w:rsidP="00CE5728">
      <w:pPr>
        <w:spacing w:after="0" w:line="240" w:lineRule="auto"/>
        <w:ind w:right="18" w:firstLine="709"/>
        <w:jc w:val="both"/>
        <w:rPr>
          <w:rFonts w:ascii="Segoe UI" w:eastAsia="Times New Roman" w:hAnsi="Segoe UI" w:cs="Segoe UI"/>
          <w:i/>
          <w:sz w:val="24"/>
          <w:szCs w:val="24"/>
          <w:lang w:eastAsia="ru-RU"/>
        </w:rPr>
      </w:pPr>
      <w:r w:rsidRPr="004A4C59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- </w:t>
      </w:r>
      <w:r w:rsidR="002351A5" w:rsidRPr="004A4C59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Кадастровая палата является оператором Федеральной государственной информационной системы ЕГРН и оказывает услуги по ее поддержке. Также Кадастровая палата оказывает ряд иных услуг, как например консультационные услуги, выездное обслуживание заинтересованных лиц, предоставляет услуги </w:t>
      </w:r>
      <w:r w:rsidR="00E71075" w:rsidRPr="004A4C59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Удостоверяющего центра, т.е. в </w:t>
      </w:r>
      <w:r w:rsidR="007E48FC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 </w:t>
      </w:r>
      <w:r w:rsidR="00E71075" w:rsidRPr="004A4C59">
        <w:rPr>
          <w:rFonts w:ascii="Segoe UI" w:eastAsia="Times New Roman" w:hAnsi="Segoe UI" w:cs="Segoe UI"/>
          <w:i/>
          <w:sz w:val="24"/>
          <w:szCs w:val="24"/>
          <w:lang w:eastAsia="ru-RU"/>
        </w:rPr>
        <w:t>К</w:t>
      </w:r>
      <w:r w:rsidR="002351A5" w:rsidRPr="004A4C59">
        <w:rPr>
          <w:rFonts w:ascii="Segoe UI" w:eastAsia="Times New Roman" w:hAnsi="Segoe UI" w:cs="Segoe UI"/>
          <w:i/>
          <w:sz w:val="24"/>
          <w:szCs w:val="24"/>
          <w:lang w:eastAsia="ru-RU"/>
        </w:rPr>
        <w:t>адастровой палате можно получить сертификат усиленной квалифицированной элект</w:t>
      </w:r>
      <w:r w:rsidR="00E71075" w:rsidRPr="004A4C59">
        <w:rPr>
          <w:rFonts w:ascii="Segoe UI" w:eastAsia="Times New Roman" w:hAnsi="Segoe UI" w:cs="Segoe UI"/>
          <w:i/>
          <w:sz w:val="24"/>
          <w:szCs w:val="24"/>
          <w:lang w:eastAsia="ru-RU"/>
        </w:rPr>
        <w:t>ронной подписи. Помимо прочего К</w:t>
      </w:r>
      <w:r w:rsidR="002351A5" w:rsidRPr="004A4C59">
        <w:rPr>
          <w:rFonts w:ascii="Segoe UI" w:eastAsia="Times New Roman" w:hAnsi="Segoe UI" w:cs="Segoe UI"/>
          <w:i/>
          <w:sz w:val="24"/>
          <w:szCs w:val="24"/>
          <w:lang w:eastAsia="ru-RU"/>
        </w:rPr>
        <w:t>адастровая палата активно взаимодействует с профессиональным сообществом кадастровых инженеров, оказывает им консультативную и методическую помощь, что способствует оперативной адаптации кадастровых инженеров к изменения</w:t>
      </w:r>
      <w:r w:rsidR="005D61CB" w:rsidRPr="004A4C59">
        <w:rPr>
          <w:rFonts w:ascii="Segoe UI" w:eastAsia="Times New Roman" w:hAnsi="Segoe UI" w:cs="Segoe UI"/>
          <w:i/>
          <w:sz w:val="24"/>
          <w:szCs w:val="24"/>
          <w:lang w:eastAsia="ru-RU"/>
        </w:rPr>
        <w:t>м действующего законодательства</w:t>
      </w:r>
      <w:r w:rsidRPr="004A4C59">
        <w:rPr>
          <w:rFonts w:ascii="Segoe UI" w:eastAsia="Times New Roman" w:hAnsi="Segoe UI" w:cs="Segoe UI"/>
          <w:i/>
          <w:sz w:val="24"/>
          <w:szCs w:val="24"/>
          <w:lang w:eastAsia="ru-RU"/>
        </w:rPr>
        <w:t>.</w:t>
      </w:r>
    </w:p>
    <w:p w:rsidR="002351A5" w:rsidRDefault="002351A5" w:rsidP="00CE5728">
      <w:pPr>
        <w:spacing w:after="0" w:line="240" w:lineRule="auto"/>
        <w:ind w:firstLine="709"/>
        <w:jc w:val="both"/>
      </w:pPr>
    </w:p>
    <w:p w:rsidR="00753C9D" w:rsidRDefault="00753C9D" w:rsidP="00CE5728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  <w:r w:rsidRPr="00753C9D">
        <w:rPr>
          <w:rFonts w:ascii="Segoe UI" w:hAnsi="Segoe UI" w:cs="Segoe UI"/>
          <w:b/>
          <w:sz w:val="24"/>
          <w:szCs w:val="24"/>
        </w:rPr>
        <w:t>- Насколько эти услуги востребованы у населения?</w:t>
      </w:r>
    </w:p>
    <w:p w:rsidR="004A4C59" w:rsidRPr="00753C9D" w:rsidRDefault="004A4C59" w:rsidP="00CE5728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</w:p>
    <w:p w:rsidR="00E71075" w:rsidRPr="004A4C59" w:rsidRDefault="00753C9D" w:rsidP="00CE5728">
      <w:pPr>
        <w:spacing w:after="0" w:line="240" w:lineRule="auto"/>
        <w:ind w:firstLine="709"/>
        <w:jc w:val="both"/>
        <w:rPr>
          <w:rFonts w:ascii="Segoe UI" w:eastAsia="Times New Roman" w:hAnsi="Segoe UI" w:cs="Segoe UI"/>
          <w:i/>
          <w:sz w:val="24"/>
          <w:szCs w:val="24"/>
          <w:lang w:eastAsia="ru-RU"/>
        </w:rPr>
      </w:pPr>
      <w:r w:rsidRPr="004A4C59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- Государственная регистрация прав на недвижимое имущество и сделок с ним, выдача информации из Единого государственного реестра недвижимости – наиболее востребованные среди населения услуги Росреестра.К слову сказать, за период с </w:t>
      </w:r>
      <w:r w:rsidR="00A871C5" w:rsidRPr="004A4C59">
        <w:rPr>
          <w:rFonts w:ascii="Segoe UI" w:eastAsia="Times New Roman" w:hAnsi="Segoe UI" w:cs="Segoe UI"/>
          <w:i/>
          <w:sz w:val="24"/>
          <w:szCs w:val="24"/>
          <w:lang w:eastAsia="ru-RU"/>
        </w:rPr>
        <w:t>1 января по 1 июля</w:t>
      </w:r>
      <w:r w:rsidRPr="004A4C59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 текущего года Кадастровой палатой было предоставлено по запросам заинтересованных лиц около 194 тыс. выписок из ЕГРН на бумажных носителях и порядка 806 тыс. сведений ЕГРН в электронном виде, что на 15 % больше по сравнению с аналогичным периодом прошлого года.</w:t>
      </w:r>
    </w:p>
    <w:p w:rsidR="00753C9D" w:rsidRDefault="00753C9D" w:rsidP="00A871C5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DD08B2" w:rsidRPr="002B7AC6" w:rsidRDefault="00DD08B2" w:rsidP="00CE5728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B7AC6">
        <w:rPr>
          <w:rFonts w:ascii="Segoe UI" w:eastAsia="Times New Roman" w:hAnsi="Segoe UI" w:cs="Segoe UI"/>
          <w:sz w:val="24"/>
          <w:szCs w:val="24"/>
          <w:lang w:eastAsia="ru-RU"/>
        </w:rPr>
        <w:t>Несмотря на то</w:t>
      </w:r>
      <w:r w:rsidR="00CE5728">
        <w:rPr>
          <w:rFonts w:ascii="Segoe UI" w:eastAsia="Times New Roman" w:hAnsi="Segoe UI" w:cs="Segoe UI"/>
          <w:sz w:val="24"/>
          <w:szCs w:val="24"/>
          <w:lang w:eastAsia="ru-RU"/>
        </w:rPr>
        <w:t>,</w:t>
      </w:r>
      <w:r w:rsidRPr="002B7AC6">
        <w:rPr>
          <w:rFonts w:ascii="Segoe UI" w:eastAsia="Times New Roman" w:hAnsi="Segoe UI" w:cs="Segoe UI"/>
          <w:sz w:val="24"/>
          <w:szCs w:val="24"/>
          <w:lang w:eastAsia="ru-RU"/>
        </w:rPr>
        <w:t xml:space="preserve"> что Кадастровая палата является подведомственным учреждением</w:t>
      </w:r>
      <w:r w:rsidR="00CE5728">
        <w:rPr>
          <w:rFonts w:ascii="Segoe UI" w:eastAsia="Times New Roman" w:hAnsi="Segoe UI" w:cs="Segoe UI"/>
          <w:sz w:val="24"/>
          <w:szCs w:val="24"/>
          <w:lang w:eastAsia="ru-RU"/>
        </w:rPr>
        <w:t>,</w:t>
      </w:r>
      <w:r w:rsidRPr="002B7AC6">
        <w:rPr>
          <w:rFonts w:ascii="Segoe UI" w:eastAsia="Times New Roman" w:hAnsi="Segoe UI" w:cs="Segoe UI"/>
          <w:sz w:val="24"/>
          <w:szCs w:val="24"/>
          <w:lang w:eastAsia="ru-RU"/>
        </w:rPr>
        <w:t xml:space="preserve"> спектр предоставляемых услуг весьма обширен. Начиная от  копирования/сканирования, </w:t>
      </w:r>
      <w:r w:rsidRPr="002B7AC6">
        <w:rPr>
          <w:rFonts w:ascii="Segoe UI" w:eastAsia="Times New Roman" w:hAnsi="Segoe UI" w:cs="Segoe UI"/>
          <w:sz w:val="24"/>
          <w:szCs w:val="24"/>
          <w:lang w:eastAsia="ru-RU"/>
        </w:rPr>
        <w:lastRenderedPageBreak/>
        <w:t>проведения лекций и семинаров для проф</w:t>
      </w:r>
      <w:r w:rsidR="00EA08C7">
        <w:rPr>
          <w:rFonts w:ascii="Segoe UI" w:eastAsia="Times New Roman" w:hAnsi="Segoe UI" w:cs="Segoe UI"/>
          <w:sz w:val="24"/>
          <w:szCs w:val="24"/>
          <w:lang w:eastAsia="ru-RU"/>
        </w:rPr>
        <w:t>ессиональных</w:t>
      </w:r>
      <w:r w:rsidRPr="002B7AC6">
        <w:rPr>
          <w:rFonts w:ascii="Segoe UI" w:eastAsia="Times New Roman" w:hAnsi="Segoe UI" w:cs="Segoe UI"/>
          <w:sz w:val="24"/>
          <w:szCs w:val="24"/>
          <w:lang w:eastAsia="ru-RU"/>
        </w:rPr>
        <w:t xml:space="preserve"> сообществ кадастровых инженеров, также ведомство занимается курьерской доставкой документов, оказанием информационных, справочных и аналитических консультационных</w:t>
      </w:r>
      <w:r w:rsidR="002B7AC6" w:rsidRPr="002B7AC6">
        <w:rPr>
          <w:rFonts w:ascii="Segoe UI" w:eastAsia="Times New Roman" w:hAnsi="Segoe UI" w:cs="Segoe UI"/>
          <w:sz w:val="24"/>
          <w:szCs w:val="24"/>
          <w:lang w:eastAsia="ru-RU"/>
        </w:rPr>
        <w:t xml:space="preserve"> услуг, </w:t>
      </w:r>
      <w:r w:rsidRPr="002B7AC6">
        <w:rPr>
          <w:rFonts w:ascii="Segoe UI" w:eastAsia="Times New Roman" w:hAnsi="Segoe UI" w:cs="Segoe UI"/>
          <w:sz w:val="24"/>
          <w:szCs w:val="24"/>
          <w:lang w:eastAsia="ru-RU"/>
        </w:rPr>
        <w:t>проведение</w:t>
      </w:r>
      <w:r w:rsidR="002B7AC6" w:rsidRPr="002B7AC6">
        <w:rPr>
          <w:rFonts w:ascii="Segoe UI" w:eastAsia="Times New Roman" w:hAnsi="Segoe UI" w:cs="Segoe UI"/>
          <w:sz w:val="24"/>
          <w:szCs w:val="24"/>
          <w:lang w:eastAsia="ru-RU"/>
        </w:rPr>
        <w:t>м</w:t>
      </w:r>
      <w:r w:rsidRPr="002B7AC6">
        <w:rPr>
          <w:rFonts w:ascii="Segoe UI" w:eastAsia="Times New Roman" w:hAnsi="Segoe UI" w:cs="Segoe UI"/>
          <w:sz w:val="24"/>
          <w:szCs w:val="24"/>
          <w:lang w:eastAsia="ru-RU"/>
        </w:rPr>
        <w:t xml:space="preserve"> работ по подготовке документов, содержащих описание местоположения границ территориальных зон и зон с особыми условиями использования территорий.</w:t>
      </w:r>
    </w:p>
    <w:p w:rsidR="002B7AC6" w:rsidRDefault="002B7AC6" w:rsidP="00CE57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7AC6" w:rsidRPr="002B7AC6" w:rsidRDefault="002B7AC6" w:rsidP="00CE5728">
      <w:pPr>
        <w:spacing w:after="0" w:line="240" w:lineRule="auto"/>
        <w:ind w:firstLine="709"/>
        <w:jc w:val="both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2B7AC6">
        <w:rPr>
          <w:rFonts w:ascii="Segoe UI" w:eastAsia="Times New Roman" w:hAnsi="Segoe UI" w:cs="Segoe UI"/>
          <w:b/>
          <w:sz w:val="24"/>
          <w:szCs w:val="24"/>
          <w:lang w:eastAsia="ru-RU"/>
        </w:rPr>
        <w:t>Для справки</w:t>
      </w:r>
    </w:p>
    <w:p w:rsidR="002B7AC6" w:rsidRPr="002B7AC6" w:rsidRDefault="002B7AC6" w:rsidP="00CE5728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B7AC6">
        <w:rPr>
          <w:rFonts w:ascii="Segoe UI" w:eastAsia="Times New Roman" w:hAnsi="Segoe UI" w:cs="Segoe UI"/>
          <w:sz w:val="24"/>
          <w:szCs w:val="24"/>
          <w:lang w:eastAsia="ru-RU"/>
        </w:rPr>
        <w:t>В начале марта текущего года уставная деятельность палаты пополнилась таким видом услуг, как выезд к заявителям с целью приема заявлений о государственном кадастровом учете и государственной регистрации прав и прилагаемых к ним документов, заявлений об исправлении технических ошибок в сведениях ЕГРН.</w:t>
      </w:r>
    </w:p>
    <w:p w:rsidR="00753C9D" w:rsidRDefault="002B7AC6" w:rsidP="00CE5728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Д</w:t>
      </w:r>
      <w:r w:rsidRPr="002B7AC6">
        <w:rPr>
          <w:rFonts w:ascii="Segoe UI" w:eastAsia="Times New Roman" w:hAnsi="Segoe UI" w:cs="Segoe UI"/>
          <w:sz w:val="24"/>
          <w:szCs w:val="24"/>
          <w:lang w:eastAsia="ru-RU"/>
        </w:rPr>
        <w:t xml:space="preserve">анная услуга весьма востребована у населения. По состоянию на сегодняшний день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Кадастровой палатой по Краснодарскому краю</w:t>
      </w:r>
      <w:r w:rsidRPr="002B7AC6">
        <w:rPr>
          <w:rFonts w:ascii="Segoe UI" w:eastAsia="Times New Roman" w:hAnsi="Segoe UI" w:cs="Segoe UI"/>
          <w:sz w:val="24"/>
          <w:szCs w:val="24"/>
          <w:lang w:eastAsia="ru-RU"/>
        </w:rPr>
        <w:t xml:space="preserve"> оказано порядка 6 000 таких услуг.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Оказываемая</w:t>
      </w:r>
      <w:r w:rsidRPr="002B7AC6">
        <w:rPr>
          <w:rFonts w:ascii="Segoe UI" w:eastAsia="Times New Roman" w:hAnsi="Segoe UI" w:cs="Segoe UI"/>
          <w:sz w:val="24"/>
          <w:szCs w:val="24"/>
          <w:lang w:eastAsia="ru-RU"/>
        </w:rPr>
        <w:t xml:space="preserve"> услуга совершенно бесплатно предоставляется ветеранам и инвалидам ВОВ, инвалидам </w:t>
      </w:r>
      <w:r w:rsidRPr="002B7AC6">
        <w:rPr>
          <w:rFonts w:ascii="Segoe UI" w:eastAsia="Times New Roman" w:hAnsi="Segoe UI" w:cs="Segoe UI"/>
          <w:sz w:val="24"/>
          <w:szCs w:val="24"/>
          <w:lang w:val="en-US" w:eastAsia="ru-RU"/>
        </w:rPr>
        <w:t>I</w:t>
      </w:r>
      <w:r w:rsidRPr="002B7AC6">
        <w:rPr>
          <w:rFonts w:ascii="Segoe UI" w:eastAsia="Times New Roman" w:hAnsi="Segoe UI" w:cs="Segoe UI"/>
          <w:sz w:val="24"/>
          <w:szCs w:val="24"/>
          <w:lang w:eastAsia="ru-RU"/>
        </w:rPr>
        <w:t xml:space="preserve"> и </w:t>
      </w:r>
      <w:r w:rsidRPr="002B7AC6">
        <w:rPr>
          <w:rFonts w:ascii="Segoe UI" w:eastAsia="Times New Roman" w:hAnsi="Segoe UI" w:cs="Segoe UI"/>
          <w:sz w:val="24"/>
          <w:szCs w:val="24"/>
          <w:lang w:val="en-US" w:eastAsia="ru-RU"/>
        </w:rPr>
        <w:t>II</w:t>
      </w:r>
      <w:r w:rsidRPr="002B7AC6">
        <w:rPr>
          <w:rFonts w:ascii="Segoe UI" w:eastAsia="Times New Roman" w:hAnsi="Segoe UI" w:cs="Segoe UI"/>
          <w:sz w:val="24"/>
          <w:szCs w:val="24"/>
          <w:lang w:eastAsia="ru-RU"/>
        </w:rPr>
        <w:t xml:space="preserve"> групп.</w:t>
      </w:r>
    </w:p>
    <w:p w:rsidR="00FC5C7D" w:rsidRPr="00FC5C7D" w:rsidRDefault="00FC5C7D" w:rsidP="00FC5C7D">
      <w:pPr>
        <w:spacing w:after="0" w:line="240" w:lineRule="auto"/>
        <w:ind w:firstLine="708"/>
        <w:contextualSpacing/>
        <w:jc w:val="both"/>
        <w:rPr>
          <w:rFonts w:ascii="Segoe UI" w:hAnsi="Segoe UI" w:cs="Segoe UI"/>
          <w:color w:val="000000"/>
          <w:sz w:val="24"/>
          <w:szCs w:val="24"/>
        </w:rPr>
      </w:pPr>
      <w:r w:rsidRPr="00F2449A">
        <w:rPr>
          <w:rFonts w:ascii="Segoe UI" w:eastAsia="Times New Roman" w:hAnsi="Segoe UI" w:cs="Segoe UI"/>
          <w:color w:val="000000"/>
          <w:sz w:val="24"/>
          <w:szCs w:val="24"/>
        </w:rPr>
        <w:t xml:space="preserve">Более подробную информацию 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о выездном приёме </w:t>
      </w:r>
      <w:r w:rsidRPr="00F2449A">
        <w:rPr>
          <w:rFonts w:ascii="Segoe UI" w:eastAsia="Times New Roman" w:hAnsi="Segoe UI" w:cs="Segoe UI"/>
          <w:color w:val="000000"/>
          <w:sz w:val="24"/>
          <w:szCs w:val="24"/>
        </w:rPr>
        <w:t xml:space="preserve">можно получить по телефону 8-861-992-13-10, а также отправив письмо на электронную почту </w:t>
      </w:r>
      <w:hyperlink r:id="rId5" w:history="1">
        <w:r w:rsidRPr="00F2449A">
          <w:rPr>
            <w:rFonts w:ascii="Segoe UI" w:hAnsi="Segoe UI" w:cs="Segoe UI"/>
            <w:color w:val="000000"/>
            <w:sz w:val="24"/>
            <w:szCs w:val="24"/>
          </w:rPr>
          <w:t>fgu-plan@mail.ru</w:t>
        </w:r>
      </w:hyperlink>
      <w:r w:rsidRPr="00F2449A">
        <w:rPr>
          <w:rFonts w:ascii="Segoe UI" w:eastAsia="Times New Roman" w:hAnsi="Segoe UI" w:cs="Segoe UI"/>
          <w:color w:val="000000"/>
          <w:sz w:val="24"/>
          <w:szCs w:val="24"/>
        </w:rPr>
        <w:t>.</w:t>
      </w:r>
      <w:bookmarkStart w:id="0" w:name="_GoBack"/>
      <w:bookmarkEnd w:id="0"/>
    </w:p>
    <w:p w:rsidR="00CE5728" w:rsidRDefault="00CE5728" w:rsidP="00CE5728"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</w:t>
      </w:r>
      <w:r w:rsidR="00FC5C7D">
        <w:rPr>
          <w:rFonts w:ascii="Segoe UI" w:hAnsi="Segoe UI" w:cs="Segoe UI"/>
          <w:sz w:val="24"/>
          <w:szCs w:val="24"/>
        </w:rPr>
        <w:t>_________</w:t>
      </w:r>
    </w:p>
    <w:p w:rsidR="00CE5728" w:rsidRPr="00A768D5" w:rsidRDefault="00CE5728" w:rsidP="00CE5728">
      <w:pPr>
        <w:pStyle w:val="a5"/>
        <w:rPr>
          <w:rFonts w:ascii="Segoe UI" w:hAnsi="Segoe UI" w:cs="Segoe UI"/>
          <w:sz w:val="24"/>
          <w:szCs w:val="24"/>
        </w:rPr>
      </w:pPr>
      <w:r w:rsidRPr="00A768D5">
        <w:rPr>
          <w:rFonts w:ascii="Segoe UI" w:hAnsi="Segoe UI" w:cs="Segoe UI"/>
          <w:sz w:val="24"/>
          <w:szCs w:val="24"/>
        </w:rPr>
        <w:t>Пресс-служба филиала ФГБУ «ФКП Росреестра» по Краснодарскому краю</w:t>
      </w:r>
    </w:p>
    <w:p w:rsidR="00CE5728" w:rsidRDefault="00D866BF" w:rsidP="00CE5728">
      <w:pPr>
        <w:pStyle w:val="a5"/>
        <w:rPr>
          <w:rFonts w:ascii="Segoe UI" w:hAnsi="Segoe UI" w:cs="Segoe UI"/>
          <w:sz w:val="24"/>
          <w:szCs w:val="24"/>
        </w:rPr>
      </w:pPr>
      <w:hyperlink r:id="rId6" w:history="1">
        <w:r w:rsidR="00FC5C7D" w:rsidRPr="00176ED4">
          <w:rPr>
            <w:rStyle w:val="a6"/>
            <w:rFonts w:ascii="Segoe UI" w:hAnsi="Segoe UI" w:cs="Segoe UI"/>
            <w:sz w:val="24"/>
            <w:szCs w:val="24"/>
          </w:rPr>
          <w:t>press23@23.kadastr.ru</w:t>
        </w:r>
      </w:hyperlink>
    </w:p>
    <w:p w:rsidR="00FC5C7D" w:rsidRPr="00A768D5" w:rsidRDefault="00FC5C7D" w:rsidP="00CE5728">
      <w:pPr>
        <w:pStyle w:val="a5"/>
        <w:rPr>
          <w:rFonts w:ascii="Segoe UI" w:hAnsi="Segoe UI" w:cs="Segoe UI"/>
          <w:sz w:val="24"/>
          <w:szCs w:val="24"/>
        </w:rPr>
      </w:pPr>
    </w:p>
    <w:p w:rsidR="00CE5728" w:rsidRPr="002922AF" w:rsidRDefault="00CE5728" w:rsidP="00CE5728">
      <w:pPr>
        <w:pStyle w:val="a5"/>
        <w:ind w:firstLine="709"/>
        <w:jc w:val="both"/>
        <w:rPr>
          <w:rFonts w:cs="Helv"/>
          <w:color w:val="000000"/>
          <w:sz w:val="24"/>
          <w:szCs w:val="24"/>
        </w:rPr>
      </w:pPr>
    </w:p>
    <w:p w:rsidR="00753C9D" w:rsidRDefault="00753C9D" w:rsidP="002351A5">
      <w:pPr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753C9D" w:rsidRDefault="00753C9D" w:rsidP="002351A5">
      <w:pPr>
        <w:jc w:val="both"/>
      </w:pPr>
    </w:p>
    <w:sectPr w:rsidR="00753C9D" w:rsidSect="00CE572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E99"/>
    <w:rsid w:val="00001E99"/>
    <w:rsid w:val="00037DD8"/>
    <w:rsid w:val="00094434"/>
    <w:rsid w:val="002021A2"/>
    <w:rsid w:val="002351A5"/>
    <w:rsid w:val="002B7AC6"/>
    <w:rsid w:val="00361E39"/>
    <w:rsid w:val="004A4C59"/>
    <w:rsid w:val="005005A5"/>
    <w:rsid w:val="00553DC7"/>
    <w:rsid w:val="005D61CB"/>
    <w:rsid w:val="00701893"/>
    <w:rsid w:val="00753C9D"/>
    <w:rsid w:val="007E48FC"/>
    <w:rsid w:val="00A871C5"/>
    <w:rsid w:val="00AA7FB9"/>
    <w:rsid w:val="00B0659D"/>
    <w:rsid w:val="00B700FE"/>
    <w:rsid w:val="00C37537"/>
    <w:rsid w:val="00C54EDC"/>
    <w:rsid w:val="00CE5728"/>
    <w:rsid w:val="00D866BF"/>
    <w:rsid w:val="00DD08B2"/>
    <w:rsid w:val="00E71075"/>
    <w:rsid w:val="00EA08C7"/>
    <w:rsid w:val="00FC5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72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E5728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FC5C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72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E5728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FC5C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23@23.kadastr.ru" TargetMode="External"/><Relationship Id="rId5" Type="http://schemas.openxmlformats.org/officeDocument/2006/relationships/hyperlink" Target="mailto:fgu-plan@mail.ru" TargetMode="External"/><Relationship Id="rId10" Type="http://schemas.microsoft.com/office/2011/relationships/people" Target="people.xm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Полина Олеговна</dc:creator>
  <cp:keywords/>
  <dc:description/>
  <cp:lastModifiedBy>71U</cp:lastModifiedBy>
  <cp:revision>13</cp:revision>
  <dcterms:created xsi:type="dcterms:W3CDTF">2019-08-06T09:55:00Z</dcterms:created>
  <dcterms:modified xsi:type="dcterms:W3CDTF">2019-08-12T07:59:00Z</dcterms:modified>
</cp:coreProperties>
</file>