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CD" w:rsidRPr="00766E89" w:rsidRDefault="005B41CD" w:rsidP="00A7556E">
      <w:pPr>
        <w:pStyle w:val="Default"/>
        <w:jc w:val="center"/>
        <w:rPr>
          <w:b/>
          <w:bCs/>
          <w:sz w:val="28"/>
          <w:szCs w:val="28"/>
        </w:rPr>
      </w:pPr>
      <w:r w:rsidRPr="00766E89">
        <w:rPr>
          <w:b/>
          <w:bCs/>
          <w:sz w:val="28"/>
          <w:szCs w:val="28"/>
        </w:rPr>
        <w:t>Мониторинг внедрения положений Модельного стандарта</w:t>
      </w:r>
    </w:p>
    <w:p w:rsidR="005B41CD" w:rsidRPr="00766E89" w:rsidRDefault="005B41CD" w:rsidP="00A7556E">
      <w:pPr>
        <w:pStyle w:val="Default"/>
        <w:jc w:val="center"/>
        <w:rPr>
          <w:sz w:val="28"/>
          <w:szCs w:val="28"/>
        </w:rPr>
      </w:pPr>
      <w:r w:rsidRPr="00766E89">
        <w:rPr>
          <w:b/>
          <w:bCs/>
          <w:sz w:val="28"/>
          <w:szCs w:val="28"/>
        </w:rPr>
        <w:t>в деятельность муниципальной общедоступной библиотеки</w:t>
      </w:r>
    </w:p>
    <w:p w:rsidR="005B41CD" w:rsidRPr="00766E89" w:rsidRDefault="005B41CD" w:rsidP="00274894">
      <w:pPr>
        <w:pStyle w:val="Default"/>
        <w:rPr>
          <w:b/>
          <w:bCs/>
          <w:sz w:val="28"/>
          <w:szCs w:val="28"/>
        </w:rPr>
      </w:pPr>
    </w:p>
    <w:p w:rsidR="005B41CD" w:rsidRPr="00766E89" w:rsidRDefault="005B41CD" w:rsidP="001B13F9">
      <w:pPr>
        <w:pStyle w:val="Default"/>
        <w:ind w:left="3540" w:hanging="3540"/>
        <w:jc w:val="both"/>
        <w:rPr>
          <w:sz w:val="28"/>
          <w:szCs w:val="28"/>
        </w:rPr>
      </w:pPr>
      <w:r w:rsidRPr="00766E89">
        <w:rPr>
          <w:b/>
          <w:bCs/>
          <w:sz w:val="28"/>
          <w:szCs w:val="28"/>
        </w:rPr>
        <w:t xml:space="preserve">Название библиотеки  </w:t>
      </w:r>
      <w:r w:rsidRPr="00766E89">
        <w:rPr>
          <w:b/>
          <w:bCs/>
          <w:sz w:val="28"/>
          <w:szCs w:val="28"/>
        </w:rPr>
        <w:tab/>
        <w:t xml:space="preserve">муниципальное казённое учреждение культуры  «Сельская библиотека» Еремизино-Борисовского сельского поселения Тихорецкого района </w:t>
      </w:r>
    </w:p>
    <w:p w:rsidR="005B41CD" w:rsidRPr="00766E89" w:rsidRDefault="005B41CD" w:rsidP="00274894">
      <w:pPr>
        <w:pStyle w:val="Default"/>
        <w:rPr>
          <w:b/>
          <w:bCs/>
          <w:sz w:val="28"/>
          <w:szCs w:val="28"/>
        </w:rPr>
      </w:pPr>
    </w:p>
    <w:p w:rsidR="005B41CD" w:rsidRPr="00766E89" w:rsidRDefault="005B41CD" w:rsidP="0027489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период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полугодие 2017</w:t>
      </w:r>
      <w:r w:rsidRPr="00766E8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а</w:t>
      </w:r>
    </w:p>
    <w:p w:rsidR="005B41CD" w:rsidRPr="00766E89" w:rsidRDefault="005B41CD" w:rsidP="00B82135">
      <w:pPr>
        <w:pStyle w:val="Default"/>
        <w:rPr>
          <w:color w:val="auto"/>
          <w:sz w:val="28"/>
          <w:szCs w:val="28"/>
          <w:vertAlign w:val="subscript"/>
        </w:rPr>
      </w:pPr>
      <w:r w:rsidRPr="00766E89">
        <w:rPr>
          <w:color w:val="auto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(полугодие, год)</w:t>
      </w:r>
    </w:p>
    <w:p w:rsidR="005B41CD" w:rsidRPr="00766E89" w:rsidRDefault="005B41CD" w:rsidP="00274894">
      <w:pPr>
        <w:pStyle w:val="Default"/>
        <w:rPr>
          <w:b/>
          <w:bCs/>
          <w:sz w:val="28"/>
          <w:szCs w:val="28"/>
        </w:rPr>
      </w:pPr>
    </w:p>
    <w:p w:rsidR="005B41CD" w:rsidRPr="00766E89" w:rsidRDefault="005B41CD" w:rsidP="003F02A0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766E89">
        <w:rPr>
          <w:b/>
          <w:bCs/>
          <w:sz w:val="28"/>
          <w:szCs w:val="28"/>
        </w:rPr>
        <w:t>1. Создание ресурсной базы и организация доступности библиотечной деятельности</w:t>
      </w:r>
    </w:p>
    <w:p w:rsidR="005B41CD" w:rsidRPr="00766E89" w:rsidRDefault="005B41CD" w:rsidP="00A7556E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0"/>
        <w:gridCol w:w="5269"/>
        <w:gridCol w:w="2259"/>
        <w:gridCol w:w="3773"/>
      </w:tblGrid>
      <w:tr w:rsidR="005B41CD" w:rsidRPr="00766E89">
        <w:tc>
          <w:tcPr>
            <w:tcW w:w="3770" w:type="dxa"/>
          </w:tcPr>
          <w:p w:rsidR="005B41CD" w:rsidRPr="00766E89" w:rsidRDefault="005B41CD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Показатели</w:t>
            </w:r>
          </w:p>
        </w:tc>
        <w:tc>
          <w:tcPr>
            <w:tcW w:w="5269" w:type="dxa"/>
          </w:tcPr>
          <w:p w:rsidR="005B41CD" w:rsidRPr="00766E89" w:rsidRDefault="005B41CD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Значение индикатора</w:t>
            </w:r>
          </w:p>
        </w:tc>
        <w:tc>
          <w:tcPr>
            <w:tcW w:w="2259" w:type="dxa"/>
          </w:tcPr>
          <w:p w:rsidR="005B41CD" w:rsidRPr="00766E89" w:rsidRDefault="005B41CD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Базовое количество баллов</w:t>
            </w:r>
          </w:p>
        </w:tc>
        <w:tc>
          <w:tcPr>
            <w:tcW w:w="3773" w:type="dxa"/>
          </w:tcPr>
          <w:p w:rsidR="005B41CD" w:rsidRPr="00766E89" w:rsidRDefault="005B41CD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Фактическое количество баллов</w:t>
            </w:r>
          </w:p>
          <w:p w:rsidR="005B41CD" w:rsidRPr="00766E89" w:rsidRDefault="005B41CD" w:rsidP="003F02A0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15071" w:type="dxa"/>
            <w:gridSpan w:val="4"/>
          </w:tcPr>
          <w:p w:rsidR="005B41CD" w:rsidRPr="00766E89" w:rsidRDefault="005B41CD" w:rsidP="00211532">
            <w:pPr>
              <w:pStyle w:val="Default"/>
              <w:jc w:val="center"/>
              <w:rPr>
                <w:b/>
                <w:bCs/>
              </w:rPr>
            </w:pPr>
            <w:r w:rsidRPr="00766E89">
              <w:rPr>
                <w:b/>
                <w:bCs/>
              </w:rPr>
              <w:t>Нормативно-правовая база деятельности библиотеки. Использование программного метода библиотечного развития</w:t>
            </w:r>
          </w:p>
          <w:p w:rsidR="005B41CD" w:rsidRPr="00766E89" w:rsidRDefault="005B41CD" w:rsidP="00211532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документов (положений и т.д.) регламентирующих организацию библиотечного обслуживания населения муниципального района/городского округа/сельского, городского поселения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Утверждено главой местного самоуправления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E945A0">
            <w:pPr>
              <w:pStyle w:val="Default"/>
              <w:jc w:val="both"/>
            </w:pPr>
            <w:r w:rsidRPr="00766E89">
              <w:t>Устав муниципального учреждения культуры «Сельская библиотека» Еремизино-Борисовского сельского поселения Тихорецкого района  от 02.03.2009 № 11</w:t>
            </w:r>
          </w:p>
          <w:p w:rsidR="005B41CD" w:rsidRPr="00766E89" w:rsidRDefault="005B41CD" w:rsidP="00E945A0">
            <w:pPr>
              <w:pStyle w:val="Default"/>
              <w:jc w:val="both"/>
            </w:pPr>
            <w:r w:rsidRPr="00766E89">
              <w:t>Устав  муниципального казённого учреждения культуры «Сельская библиотека» Еремизино-Борисовского сельского поселения утверждён постановлением администрации Еремизино-Борисовского сельского поселения Тихорецкого района от 15.06.2011 № 49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Наличие Положения об обязательном экземпляре документов муниципального образования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Утверждено главой местного самоуправления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 xml:space="preserve">Нет 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6F565D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Наличие Стратегического документа развития библиотеки (программа, концепция, стратегия)</w:t>
            </w:r>
          </w:p>
        </w:tc>
        <w:tc>
          <w:tcPr>
            <w:tcW w:w="5269" w:type="dxa"/>
            <w:vMerge w:val="restart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 xml:space="preserve">Распорядительный акт органа местного самоуправления, утверждающий документ/ органа управления сферой культуры муниципального образования/ локальный акт межпоселенческой </w:t>
            </w:r>
            <w:r w:rsidRPr="007B5219">
              <w:rPr>
                <w:color w:val="auto"/>
              </w:rPr>
              <w:t xml:space="preserve">библиотеки </w:t>
            </w:r>
            <w:r w:rsidRPr="007B5219">
              <w:t>(приказ директора, решение методсовета и т.д.)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  <w:vMerge w:val="restart"/>
          </w:tcPr>
          <w:p w:rsidR="005B41CD" w:rsidRPr="00766E89" w:rsidRDefault="005B41CD" w:rsidP="00E945A0">
            <w:pPr>
              <w:jc w:val="both"/>
            </w:pPr>
            <w:r w:rsidRPr="00766E89">
              <w:t xml:space="preserve">дорожная карта, принятая постановлением администрации  Еремизино-Борисовского СП ТР от 03.03. 2015 № 17 «О внесении изменений в постановление администрации Еремизино-Борисовского  сельского поселения Тихорецкого района от 01. июля 2013 года №43 «Об утверждении планов мероприятий («дорожная карта») направленные на повышение эффективности сферы культуры Еремизино-Борисовского сельского поселения Тихорецкого района» </w:t>
            </w:r>
          </w:p>
          <w:p w:rsidR="005B41CD" w:rsidRDefault="005B41CD" w:rsidP="00E945A0">
            <w:pPr>
              <w:pStyle w:val="Default"/>
            </w:pPr>
            <w:r w:rsidRPr="00766E89">
              <w:t>Постановление администрации Еремизино-Борисовского сельского поселения Тихорецкого района от 01.04.2015 года №38 «Об утверждении критериев оценки эффективности деятельности работников муниципального казённого учреждения культуры «Сельская библиотека» Еремизино-Борисовского сельского поселения Тихорецкого района</w:t>
            </w:r>
          </w:p>
          <w:p w:rsidR="005B41CD" w:rsidRPr="00766E89" w:rsidRDefault="005B41CD" w:rsidP="00E945A0">
            <w:pPr>
              <w:pStyle w:val="Default"/>
              <w:rPr>
                <w:b/>
                <w:bCs/>
                <w:i/>
                <w:iCs/>
              </w:rPr>
            </w:pPr>
            <w:r>
              <w:t>Приказ директора МКУК «Сельская библиотека» Еремизино-Борисовкого СП ТР от 01.04.2015 года №5 «Об утверждении порядка и условий установления стимулирующих выплат к должностным окладам работников муниципального казённого учреждения культуры «Сельская библиотека» Еремизино-Борисовского сельского поселения Тихорецкого района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библиотечных программ и проектов.</w:t>
            </w:r>
          </w:p>
        </w:tc>
        <w:tc>
          <w:tcPr>
            <w:tcW w:w="5269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  <w:vMerge/>
          </w:tcPr>
          <w:p w:rsidR="005B41CD" w:rsidRPr="00766E89" w:rsidRDefault="005B41CD" w:rsidP="00A12081">
            <w:pPr>
              <w:jc w:val="both"/>
            </w:pP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 xml:space="preserve">Документационное обеспечение деятельности библиотеки </w:t>
            </w:r>
          </w:p>
        </w:tc>
        <w:tc>
          <w:tcPr>
            <w:tcW w:w="5269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Наличие пакета документов:</w:t>
            </w:r>
          </w:p>
          <w:p w:rsidR="005B41CD" w:rsidRPr="00766E89" w:rsidRDefault="005B41CD" w:rsidP="00F56C8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 xml:space="preserve">-  Устава, Положения о библиотеке/библиотечной системе (если библиотека не является юридическим лицом); 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E945A0">
            <w:pPr>
              <w:pStyle w:val="Default"/>
              <w:jc w:val="both"/>
            </w:pPr>
            <w:r w:rsidRPr="00766E89">
              <w:t>Устав муниципального учреждения культуры «Сельская библиотека» Еремизино-Борисовского сельского поселения Тихорецкого района  от 02.03.2009 № 11</w:t>
            </w:r>
          </w:p>
          <w:p w:rsidR="005B41CD" w:rsidRPr="00766E89" w:rsidRDefault="005B41CD" w:rsidP="00E945A0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Устав  муниципального казённого учреждения культуры «Сельская библиотека» Еремизино-Борисовского сельского поселения утверждён постановлением администрации Еремизино-Борисовского сельского поселения Тихорецкого района от 15.06.2011 № 49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F56C82">
            <w:pPr>
              <w:pStyle w:val="Default"/>
            </w:pPr>
            <w:r w:rsidRPr="00766E89">
              <w:t>- Правил пользования библиотекой, Положения об отделах / структурных подразделениях, должностные инструкции;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Правила пользования библиотекой  утверждены приказом  директора МКУК «Сельская библиотека» Еремизино-Борисовского СП ТР  от 15 июня 2011 года. № 2 Должностные инструкции.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3B077A" w:rsidRDefault="005B41CD" w:rsidP="00F56C82">
            <w:pPr>
              <w:pStyle w:val="Default"/>
            </w:pPr>
            <w:r w:rsidRPr="003B077A">
              <w:t>- Положений о краеведческой деятельности муниципальной общедоступной библиотеки;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956964">
            <w:pPr>
              <w:pStyle w:val="Default"/>
            </w:pPr>
            <w:r>
              <w:t xml:space="preserve">Положение о краеведческой деятельности МКУК «Сельская библиотека» Еремизино-Борисовского СП ТР утверждено приказом директора МКУК «Сельская библиотека» Еремизино-Борисовского СП ТР от 15.12.2016 г. №16 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956964">
            <w:pPr>
              <w:pStyle w:val="Default"/>
            </w:pPr>
            <w:r w:rsidRPr="00766E89">
              <w:t>- Положение о платных услугах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нет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15071" w:type="dxa"/>
            <w:gridSpan w:val="4"/>
          </w:tcPr>
          <w:p w:rsidR="005B41CD" w:rsidRPr="00766E89" w:rsidRDefault="005B41CD" w:rsidP="00A12081">
            <w:pPr>
              <w:pStyle w:val="Default"/>
              <w:jc w:val="center"/>
              <w:rPr>
                <w:b/>
                <w:bCs/>
              </w:rPr>
            </w:pPr>
          </w:p>
          <w:p w:rsidR="005B41CD" w:rsidRPr="00766E89" w:rsidRDefault="005B41CD" w:rsidP="00A12081">
            <w:pPr>
              <w:pStyle w:val="Default"/>
              <w:jc w:val="center"/>
              <w:rPr>
                <w:b/>
                <w:bCs/>
              </w:rPr>
            </w:pPr>
            <w:r w:rsidRPr="00766E89">
              <w:rPr>
                <w:b/>
                <w:bCs/>
              </w:rPr>
              <w:t>Приспособление внутреннего пространства библиотеки к современным потребностям пользователей,</w:t>
            </w:r>
          </w:p>
          <w:p w:rsidR="005B41CD" w:rsidRPr="00766E89" w:rsidRDefault="005B41CD" w:rsidP="00A1208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</w:rPr>
              <w:t>создание условий для безбарьерного общения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Физическая доступность библиотеки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Размещение библиотеки в пешеходной доступности (не более 15 минут) от мест проживания большей части жителей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пандуса при входе в библиотеку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Библиотеке находится на втором этаже сельского дома культуры. Пандус при СДК имеется.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отдельного входа в библиотеку (в том числе в условиях ее размещения в зданиях клубов и т.д.)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A7556E">
            <w:pPr>
              <w:pStyle w:val="Default"/>
            </w:pPr>
            <w:r w:rsidRPr="00766E89">
              <w:t>Внешняя привлекательность библиотеки и благоустройство прилегающей территории</w:t>
            </w:r>
          </w:p>
        </w:tc>
        <w:tc>
          <w:tcPr>
            <w:tcW w:w="5269" w:type="dxa"/>
          </w:tcPr>
          <w:p w:rsidR="005B41CD" w:rsidRPr="00766E89" w:rsidRDefault="005B41CD" w:rsidP="00E44CD5">
            <w:pPr>
              <w:pStyle w:val="Default"/>
            </w:pPr>
            <w:r w:rsidRPr="00766E89">
              <w:t xml:space="preserve">Состояние фасада здания библиотеки: </w:t>
            </w:r>
          </w:p>
          <w:p w:rsidR="005B41CD" w:rsidRPr="00766E89" w:rsidRDefault="005B41CD" w:rsidP="00E44CD5">
            <w:pPr>
              <w:pStyle w:val="Default"/>
            </w:pPr>
            <w:r w:rsidRPr="00766E89">
              <w:t>– в ремонте не нуждается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наружной вывески с юридическим названием, режимом (графиком) работы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парковочных мест для велосипедов около входа в библиотеку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Наличие: памятников, символических знаков, пропагандирующих книгу и чтение;</w:t>
            </w:r>
          </w:p>
          <w:p w:rsidR="005B41CD" w:rsidRPr="00766E89" w:rsidRDefault="005B41CD" w:rsidP="00A7556E">
            <w:pPr>
              <w:pStyle w:val="Default"/>
            </w:pPr>
            <w:r w:rsidRPr="00766E89">
              <w:t>- садовых скамеек, цветочных клумб, декоративных кустарников и деревьев</w:t>
            </w:r>
          </w:p>
          <w:p w:rsidR="005B41CD" w:rsidRPr="00766E89" w:rsidRDefault="005B41CD" w:rsidP="00A7556E">
            <w:pPr>
              <w:pStyle w:val="Default"/>
            </w:pPr>
            <w:r w:rsidRPr="00766E89">
              <w:t>- другое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  <w:p w:rsidR="005B41CD" w:rsidRPr="00766E89" w:rsidRDefault="005B41CD" w:rsidP="009A689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  <w:p w:rsidR="005B41CD" w:rsidRPr="00766E89" w:rsidRDefault="005B41CD" w:rsidP="009A689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</w:p>
          <w:p w:rsidR="005B41CD" w:rsidRPr="00766E89" w:rsidRDefault="005B41CD" w:rsidP="005C07D9"/>
          <w:p w:rsidR="005B41CD" w:rsidRPr="00766E89" w:rsidRDefault="005B41CD" w:rsidP="005C07D9">
            <w:r w:rsidRPr="00766E89">
              <w:t>Нет</w:t>
            </w:r>
          </w:p>
          <w:p w:rsidR="005B41CD" w:rsidRPr="00766E89" w:rsidRDefault="005B41CD" w:rsidP="005C07D9">
            <w:r w:rsidRPr="00766E89">
              <w:t>Да</w:t>
            </w:r>
          </w:p>
          <w:p w:rsidR="005B41CD" w:rsidRPr="00766E89" w:rsidRDefault="005B41CD" w:rsidP="005C07D9">
            <w:r w:rsidRPr="00766E89">
              <w:t>нет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A7556E">
            <w:pPr>
              <w:pStyle w:val="Default"/>
            </w:pPr>
            <w:r w:rsidRPr="00766E89">
              <w:t>Комфортность внутреннего пространства библиотеки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Площадь помещения библиотеки не менее 50 м</w:t>
            </w:r>
            <w:r w:rsidRPr="00766E89">
              <w:rPr>
                <w:vertAlign w:val="superscript"/>
              </w:rPr>
              <w:t>2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220 м. кв.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Отремонтированное помещение, современная удобная мебель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 xml:space="preserve">Возможность беспрепятственного перемещения </w:t>
            </w:r>
            <w:r w:rsidRPr="00766E89">
              <w:rPr>
                <w:b/>
                <w:bCs/>
              </w:rPr>
              <w:t>внутри здания</w:t>
            </w:r>
            <w:r w:rsidRPr="00766E89">
              <w:t xml:space="preserve"> для инвалидов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26798">
            <w:pPr>
              <w:pStyle w:val="Default"/>
            </w:pPr>
            <w:r w:rsidRPr="00766E89">
              <w:t xml:space="preserve">Наличие детского уголка и зоны отдыха для игр, чтения 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системы кондиционирования воздуха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раздевалки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да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водопровода в помещении библиотеки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Default="005B41CD">
            <w:r w:rsidRPr="00B9245C">
              <w:rPr>
                <w:i/>
                <w:iCs/>
              </w:rPr>
              <w:t>В здании ДК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Наличие канализации в помещении библиотеки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Default="005B41CD">
            <w:r w:rsidRPr="00B9245C">
              <w:rPr>
                <w:i/>
                <w:iCs/>
              </w:rPr>
              <w:t>В здании ДК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26798">
            <w:pPr>
              <w:pStyle w:val="Default"/>
            </w:pPr>
            <w:r w:rsidRPr="00766E89">
              <w:t xml:space="preserve">Режим работы библиотеки 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  <w:r w:rsidRPr="00766E89">
              <w:t>График работы библиотеки не совпадает с часами работы основной части населения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t>График работы библиотеки не совпадает с часами работы основной части населения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A7556E">
            <w:pPr>
              <w:pStyle w:val="Default"/>
            </w:pPr>
            <w:r w:rsidRPr="00766E89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5269" w:type="dxa"/>
          </w:tcPr>
          <w:p w:rsidR="005B41CD" w:rsidRPr="00766E89" w:rsidRDefault="005B41CD" w:rsidP="00A7556E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4B20A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15071" w:type="dxa"/>
            <w:gridSpan w:val="4"/>
          </w:tcPr>
          <w:p w:rsidR="005B41CD" w:rsidRPr="00766E89" w:rsidRDefault="005B41CD" w:rsidP="00A12081">
            <w:pPr>
              <w:pStyle w:val="Default"/>
              <w:jc w:val="center"/>
              <w:rPr>
                <w:b/>
                <w:bCs/>
              </w:rPr>
            </w:pPr>
          </w:p>
          <w:p w:rsidR="005B41CD" w:rsidRPr="00766E89" w:rsidRDefault="005B41CD" w:rsidP="00A1208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</w:rPr>
              <w:t>Технологическое развитие библиотеки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 xml:space="preserve">Модернизация библиотечной деятельности </w:t>
            </w:r>
          </w:p>
        </w:tc>
        <w:tc>
          <w:tcPr>
            <w:tcW w:w="5269" w:type="dxa"/>
          </w:tcPr>
          <w:p w:rsidR="005B41CD" w:rsidRPr="00766E89" w:rsidRDefault="005B41CD" w:rsidP="00CC69B6">
            <w:pPr>
              <w:pStyle w:val="Default"/>
            </w:pPr>
            <w:r w:rsidRPr="00766E89">
              <w:t xml:space="preserve">Автоматизированные рабочие места для специалистов и пользователей библиотеки: </w:t>
            </w:r>
          </w:p>
          <w:p w:rsidR="005B41CD" w:rsidRPr="00766E89" w:rsidRDefault="005B41CD" w:rsidP="00CC69B6">
            <w:pPr>
              <w:pStyle w:val="Default"/>
            </w:pPr>
            <w:r w:rsidRPr="00766E89">
              <w:t xml:space="preserve">– АРМы, доступ в Интернет; </w:t>
            </w:r>
          </w:p>
          <w:p w:rsidR="005B41CD" w:rsidRPr="00766E89" w:rsidRDefault="005B41CD" w:rsidP="00C77DDC">
            <w:pPr>
              <w:pStyle w:val="Default"/>
            </w:pPr>
            <w:r w:rsidRPr="00766E89">
              <w:t>- библиотека не подключена к сети Интернет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2 автоматизированных места для специалистов и пользователей библиотеки, доступ в Интернет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 xml:space="preserve">Лицензионное программное обеспечение: </w:t>
            </w:r>
          </w:p>
          <w:p w:rsidR="005B41CD" w:rsidRPr="00766E89" w:rsidRDefault="005B41CD" w:rsidP="00EE7685">
            <w:pPr>
              <w:pStyle w:val="Default"/>
            </w:pPr>
            <w:r w:rsidRPr="00766E89">
              <w:t xml:space="preserve">– базовое (АБИС, операционная система, антивирусная защита); </w:t>
            </w:r>
          </w:p>
          <w:p w:rsidR="005B41CD" w:rsidRPr="00766E89" w:rsidRDefault="005B41CD" w:rsidP="00EE7685">
            <w:pPr>
              <w:pStyle w:val="Default"/>
            </w:pPr>
            <w:r w:rsidRPr="00766E89">
              <w:t>– базовое не полностью.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 xml:space="preserve">Обеспеченны антивирусной защитой, лицензионной программной. </w:t>
            </w:r>
          </w:p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Наличие электронной почты: указать адрес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erbor-sb@yandex.ru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Наличие зоны Wi-Fi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Копировально-множительная техника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1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Наличие фото-, видео-, проекционного оборудования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1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Наличие телефонной связи: указать номер телефона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 xml:space="preserve"> 92-2-17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Обновление компьютерного оборудования каждые 5 лет: указать год последнего обновления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2013 год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15071" w:type="dxa"/>
            <w:gridSpan w:val="4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</w:rPr>
              <w:t>Обеспечение доступа к информационным ресурсам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>Релевантность фонда для различных категорий пользователей</w:t>
            </w:r>
          </w:p>
        </w:tc>
        <w:tc>
          <w:tcPr>
            <w:tcW w:w="5269" w:type="dxa"/>
          </w:tcPr>
          <w:p w:rsidR="005B41CD" w:rsidRPr="00766E89" w:rsidRDefault="005B41CD" w:rsidP="00EE7685">
            <w:pPr>
              <w:pStyle w:val="Default"/>
            </w:pPr>
            <w:r w:rsidRPr="00766E89">
              <w:t>Не менее 30 % фонда – литература для детей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35% фонда литература для детей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945D25">
            <w:pPr>
              <w:pStyle w:val="Default"/>
            </w:pPr>
            <w:r w:rsidRPr="00766E89">
              <w:t xml:space="preserve">Подписка периодических изданий: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– 50 наименований;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– от 30 до 49 наименований;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– менее 30 наименований;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 - менее 10 наименований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>– подписка отсутствует.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Подписка 6 </w:t>
            </w:r>
            <w:r w:rsidRPr="00766E89">
              <w:rPr>
                <w:i/>
                <w:iCs/>
              </w:rPr>
              <w:t>наименований</w:t>
            </w:r>
            <w:r>
              <w:rPr>
                <w:i/>
                <w:iCs/>
              </w:rPr>
              <w:t>: «Кубанские новости», «Тихорецкие вести», «Чудеса и приключения», «Читаем, учимся, играем», «Том и Джерри», «Загадки истории».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945D25">
            <w:pPr>
              <w:pStyle w:val="Default"/>
            </w:pPr>
            <w:r w:rsidRPr="00766E89">
              <w:t xml:space="preserve">Официальные документы, принимаемые органами местного самоуправления: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– регулярное поступление в фонд библиотеки;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 xml:space="preserve">– периодическое поступление; </w:t>
            </w:r>
          </w:p>
          <w:p w:rsidR="005B41CD" w:rsidRPr="00766E89" w:rsidRDefault="005B41CD" w:rsidP="00945D25">
            <w:pPr>
              <w:pStyle w:val="Default"/>
            </w:pPr>
            <w:r w:rsidRPr="00766E89">
              <w:t>– не поступают.</w:t>
            </w:r>
          </w:p>
        </w:tc>
        <w:tc>
          <w:tcPr>
            <w:tcW w:w="2259" w:type="dxa"/>
          </w:tcPr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5</w:t>
            </w:r>
          </w:p>
          <w:p w:rsidR="005B41CD" w:rsidRPr="00766E89" w:rsidRDefault="005B41CD" w:rsidP="00C77DDC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 xml:space="preserve">Регулярное поступление документов принимаемых органами местного самоуправления </w:t>
            </w:r>
          </w:p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 xml:space="preserve">Наличие фонда мультимедийных изданий: обучающие для школьников и студентов, познавательные мультимедийные издания для детей и юношества; мультимедийные энциклопедии, как универсальные, так и по различным отраслям знаний, электронные книги с собраниями сочинений классиков русской и зарубежной литературы и т. д., мультимедийные презентации межпоселенческой библиотеки, собственного изготовления. </w:t>
            </w:r>
          </w:p>
          <w:p w:rsidR="005B41CD" w:rsidRPr="00766E89" w:rsidRDefault="005B41CD" w:rsidP="00F56C82">
            <w:pPr>
              <w:pStyle w:val="Default"/>
            </w:pPr>
            <w:r w:rsidRPr="00766E89">
              <w:t>- не имеется</w:t>
            </w:r>
          </w:p>
        </w:tc>
        <w:tc>
          <w:tcPr>
            <w:tcW w:w="2259" w:type="dxa"/>
          </w:tcPr>
          <w:p w:rsidR="005B41CD" w:rsidRPr="00766E89" w:rsidRDefault="005B41CD" w:rsidP="004B20A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4B20AC" w:rsidRDefault="005B41CD" w:rsidP="00A7556E">
            <w:pPr>
              <w:pStyle w:val="Default"/>
              <w:rPr>
                <w:i/>
                <w:iCs/>
              </w:rPr>
            </w:pPr>
            <w:r w:rsidRPr="004B20AC">
              <w:rPr>
                <w:i/>
                <w:iCs/>
              </w:rPr>
              <w:t>собственного изготовления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Справочно-правовые системы «Консультант Плюс» или «Гарант», информационно-правовая система «Законодательство России» с интенсивностью обновления раз в месяц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Справочно-правовая система «Консультант плюс»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 xml:space="preserve">Коллекция материалов историко-культурного наследия малой родины (альбомы, папки и т.д.) 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Альбомы, фотографии, предметы быта.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>Доступность фонда на материальных носителях</w:t>
            </w:r>
          </w:p>
        </w:tc>
        <w:tc>
          <w:tcPr>
            <w:tcW w:w="5269" w:type="dxa"/>
          </w:tcPr>
          <w:p w:rsidR="005B41CD" w:rsidRPr="00766E89" w:rsidRDefault="005B41CD" w:rsidP="00F56C82">
            <w:pPr>
              <w:pStyle w:val="Default"/>
            </w:pPr>
            <w:r w:rsidRPr="00766E89">
              <w:t>Открытый доступ к фонду – от 50 до 100 % (кроме редких и ценных изданий)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Открытый фонд для пользователей 80%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F56C82">
            <w:r w:rsidRPr="00766E89">
              <w:t xml:space="preserve">Соответствие организации библиотечного обслуживания детей ФЗ № 436 «О защите детей от информации, причиняющей вред их здоровью и развитию» 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Фонд детской литературы отделен от взрослых,</w:t>
            </w:r>
            <w:r>
              <w:rPr>
                <w:i/>
                <w:iCs/>
              </w:rPr>
              <w:t xml:space="preserve"> установлен фильтр</w:t>
            </w:r>
          </w:p>
          <w:p w:rsidR="005B41CD" w:rsidRPr="009357F0" w:rsidRDefault="005B41CD" w:rsidP="00A7556E">
            <w:pPr>
              <w:pStyle w:val="Default"/>
              <w:rPr>
                <w:i/>
                <w:iCs/>
              </w:rPr>
            </w:pPr>
            <w:r w:rsidRPr="009357F0">
              <w:rPr>
                <w:shd w:val="clear" w:color="auto" w:fill="FFFFFF"/>
              </w:rPr>
              <w:t>Kaspersky Safe Kids</w:t>
            </w:r>
          </w:p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>Организация доступа к внешним ресурсам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Наличие доступа к единому национальному электронному ресурсу, сформированному в Национальной электронной библиотеке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Реклама, использование служб МБА и ЭДД межпоселенческой библиотеки, краевых библиотек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МБА и ЭДД межпоселенческой библиотеки</w:t>
            </w:r>
          </w:p>
        </w:tc>
      </w:tr>
      <w:tr w:rsidR="005B41CD" w:rsidRPr="00766E89">
        <w:tc>
          <w:tcPr>
            <w:tcW w:w="3770" w:type="dxa"/>
            <w:vMerge w:val="restart"/>
          </w:tcPr>
          <w:p w:rsidR="005B41CD" w:rsidRPr="00766E89" w:rsidRDefault="005B41CD" w:rsidP="00956964">
            <w:pPr>
              <w:pStyle w:val="Default"/>
            </w:pPr>
            <w:r w:rsidRPr="00766E89">
              <w:t>Дистанционная доступность библиотечных ресурсов и услуг</w:t>
            </w:r>
          </w:p>
        </w:tc>
        <w:tc>
          <w:tcPr>
            <w:tcW w:w="5269" w:type="dxa"/>
          </w:tcPr>
          <w:p w:rsidR="005B41CD" w:rsidRPr="003B077A" w:rsidRDefault="005B41CD" w:rsidP="005117AE">
            <w:pPr>
              <w:pStyle w:val="Default"/>
            </w:pPr>
            <w:r w:rsidRPr="003B077A">
              <w:t xml:space="preserve">Наличие собственного библиотечного сайта, или страницы на сайте местной администрации, на сайте центральной, межпоселенческой библиотеки (указать адреса) 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Страница на сайте Еремизино-Борисовского сельского поселения</w:t>
            </w:r>
          </w:p>
        </w:tc>
      </w:tr>
      <w:tr w:rsidR="005B41CD" w:rsidRPr="00766E89">
        <w:trPr>
          <w:trHeight w:val="162"/>
        </w:trPr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3B077A" w:rsidRDefault="005B41CD" w:rsidP="005117AE">
            <w:pPr>
              <w:pStyle w:val="Default"/>
            </w:pPr>
            <w:r w:rsidRPr="003B077A">
              <w:t>Блоги или страницы библиотеки в социальных сетях (указать адреса)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3B077A" w:rsidRDefault="005B41CD" w:rsidP="005117AE">
            <w:pPr>
              <w:pStyle w:val="Default"/>
            </w:pPr>
            <w:r w:rsidRPr="003B077A">
              <w:t>Наличие механизма обратной связи на странице библиотеки с возможностью оставлять комментарии (отзывы) читателями</w:t>
            </w:r>
            <w:bookmarkStart w:id="0" w:name="_GoBack"/>
            <w:bookmarkEnd w:id="0"/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Связь через электронную почту библиотеки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Внестационарные формы обслуживания: указать количество пунктов и формы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2 пункта выдачи литературы</w:t>
            </w:r>
          </w:p>
        </w:tc>
      </w:tr>
      <w:tr w:rsidR="005B41CD" w:rsidRPr="00766E89">
        <w:tc>
          <w:tcPr>
            <w:tcW w:w="3770" w:type="dxa"/>
            <w:vMerge/>
          </w:tcPr>
          <w:p w:rsidR="005B41CD" w:rsidRPr="00766E89" w:rsidRDefault="005B41CD" w:rsidP="00956964">
            <w:pPr>
              <w:pStyle w:val="Default"/>
            </w:pP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Оборудование вне стен библиотеки специальной площадки для организации работы летнего читального зала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Ведение традиционного (карточного) и электронного справочно-библиографического аппарата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Каталоги, картотеки, библиографические и тематические картотеки и т.д.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  <w:r w:rsidRPr="00766E89">
              <w:rPr>
                <w:i/>
                <w:iCs/>
              </w:rPr>
              <w:t xml:space="preserve">Алфавитный, систематический и предметный каталоги в картотечной форме.  Краеведческая картотека, картотека  газет и журналов, картотека отказов, картотека информации, картотека справок 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</w:p>
        </w:tc>
      </w:tr>
      <w:tr w:rsidR="005B41CD" w:rsidRPr="00766E89">
        <w:tc>
          <w:tcPr>
            <w:tcW w:w="15071" w:type="dxa"/>
            <w:gridSpan w:val="4"/>
          </w:tcPr>
          <w:p w:rsidR="005B41CD" w:rsidRPr="00766E89" w:rsidRDefault="005B41CD" w:rsidP="00A12081">
            <w:pPr>
              <w:pStyle w:val="Default"/>
              <w:jc w:val="center"/>
            </w:pPr>
            <w:r w:rsidRPr="00766E89">
              <w:rPr>
                <w:b/>
                <w:bCs/>
              </w:rPr>
              <w:t>Развитие кадрового потенциала библиотеки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Повышение профессиональной компетентности библиотечных специалистов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Получение каждым специалистом удостоверения государственного образца о повышении профессиональной квалификации – не реже 1 раза в пять лет: указать год последнего получения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  <w:r w:rsidRPr="00766E89">
              <w:t xml:space="preserve">Повышение квалификации        </w:t>
            </w:r>
          </w:p>
          <w:p w:rsidR="005B41CD" w:rsidRPr="00766E89" w:rsidRDefault="005B41CD" w:rsidP="009C05B0">
            <w:r w:rsidRPr="00766E89">
              <w:t>09.03.2016 года город Краснодар по программе «Управление организацией и персоналом» директором МКУК «Сельская библиотека» Еремизино-Борисовского СП ТР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t>Освоение библиотекарем практических приемов работы с современной компьютерной и офисной техникой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  <w:r w:rsidRPr="00766E89">
              <w:t>100 % библиотечных специалистов</w:t>
            </w: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  <w:r w:rsidRPr="00766E89">
              <w:t>100 % библиотечных специалистов</w:t>
            </w: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</w:pPr>
            <w:r w:rsidRPr="00766E89">
              <w:rPr>
                <w:b/>
                <w:bCs/>
                <w:i/>
                <w:iCs/>
              </w:rPr>
              <w:t>ИТОГО</w:t>
            </w:r>
            <w:r w:rsidRPr="00766E89">
              <w:t xml:space="preserve"> 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5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</w:p>
        </w:tc>
      </w:tr>
      <w:tr w:rsidR="005B41CD" w:rsidRPr="00766E89">
        <w:tc>
          <w:tcPr>
            <w:tcW w:w="3770" w:type="dxa"/>
          </w:tcPr>
          <w:p w:rsidR="005B41CD" w:rsidRPr="00766E89" w:rsidRDefault="005B41CD" w:rsidP="00956964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Всего по всем показателям </w:t>
            </w:r>
          </w:p>
        </w:tc>
        <w:tc>
          <w:tcPr>
            <w:tcW w:w="5269" w:type="dxa"/>
          </w:tcPr>
          <w:p w:rsidR="005B41CD" w:rsidRPr="00766E89" w:rsidRDefault="005B41CD" w:rsidP="005117AE">
            <w:pPr>
              <w:pStyle w:val="Default"/>
            </w:pPr>
          </w:p>
        </w:tc>
        <w:tc>
          <w:tcPr>
            <w:tcW w:w="2259" w:type="dxa"/>
          </w:tcPr>
          <w:p w:rsidR="005B41CD" w:rsidRPr="00766E89" w:rsidRDefault="005B41CD" w:rsidP="0005322C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</w:t>
            </w:r>
          </w:p>
        </w:tc>
        <w:tc>
          <w:tcPr>
            <w:tcW w:w="3773" w:type="dxa"/>
          </w:tcPr>
          <w:p w:rsidR="005B41CD" w:rsidRPr="00766E89" w:rsidRDefault="005B41CD" w:rsidP="00A7556E">
            <w:pPr>
              <w:pStyle w:val="Default"/>
            </w:pPr>
          </w:p>
        </w:tc>
      </w:tr>
    </w:tbl>
    <w:p w:rsidR="005B41CD" w:rsidRPr="00766E89" w:rsidRDefault="005B41CD" w:rsidP="007B02B5">
      <w:pPr>
        <w:pStyle w:val="Default"/>
        <w:jc w:val="center"/>
        <w:rPr>
          <w:b/>
          <w:bCs/>
          <w:sz w:val="28"/>
          <w:szCs w:val="28"/>
        </w:rPr>
      </w:pPr>
      <w:r w:rsidRPr="00766E89">
        <w:rPr>
          <w:b/>
          <w:bCs/>
          <w:sz w:val="28"/>
          <w:szCs w:val="28"/>
        </w:rPr>
        <w:t xml:space="preserve">2. Выполнение муниципального задания. </w:t>
      </w:r>
    </w:p>
    <w:p w:rsidR="005B41CD" w:rsidRPr="00766E89" w:rsidRDefault="005B41CD" w:rsidP="00F56C82">
      <w:pPr>
        <w:pStyle w:val="Default"/>
        <w:jc w:val="center"/>
        <w:rPr>
          <w:b/>
          <w:bCs/>
          <w:sz w:val="28"/>
          <w:szCs w:val="28"/>
        </w:rPr>
      </w:pPr>
      <w:r w:rsidRPr="00766E89">
        <w:rPr>
          <w:b/>
          <w:bCs/>
          <w:sz w:val="28"/>
          <w:szCs w:val="28"/>
        </w:rPr>
        <w:t>Качество предоставления муниципальных услуг и выполнения работ муниципальной общедоступной библиотеки</w:t>
      </w:r>
    </w:p>
    <w:p w:rsidR="005B41CD" w:rsidRPr="00766E89" w:rsidRDefault="005B41CD" w:rsidP="00B76B00">
      <w:pPr>
        <w:pStyle w:val="Default"/>
        <w:ind w:firstLine="708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62"/>
        <w:gridCol w:w="2573"/>
        <w:gridCol w:w="2514"/>
        <w:gridCol w:w="2665"/>
        <w:gridCol w:w="2283"/>
        <w:gridCol w:w="2474"/>
      </w:tblGrid>
      <w:tr w:rsidR="005B41CD" w:rsidRPr="00766E89">
        <w:tc>
          <w:tcPr>
            <w:tcW w:w="2562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Муниципальное задание. Услуги</w:t>
            </w:r>
          </w:p>
        </w:tc>
        <w:tc>
          <w:tcPr>
            <w:tcW w:w="2573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Основные показатели</w:t>
            </w:r>
          </w:p>
        </w:tc>
        <w:tc>
          <w:tcPr>
            <w:tcW w:w="2514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Индикатор</w:t>
            </w:r>
          </w:p>
        </w:tc>
        <w:tc>
          <w:tcPr>
            <w:tcW w:w="2665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Фактическое значение индикатора</w:t>
            </w:r>
          </w:p>
        </w:tc>
        <w:tc>
          <w:tcPr>
            <w:tcW w:w="2283" w:type="dxa"/>
          </w:tcPr>
          <w:p w:rsidR="005B41CD" w:rsidRPr="00766E89" w:rsidRDefault="005B41CD" w:rsidP="00F56C82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Базовое количество баллов</w:t>
            </w:r>
          </w:p>
        </w:tc>
        <w:tc>
          <w:tcPr>
            <w:tcW w:w="2474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Фактическое количество баллов</w:t>
            </w:r>
          </w:p>
        </w:tc>
      </w:tr>
      <w:tr w:rsidR="005B41CD" w:rsidRPr="00766E89">
        <w:trPr>
          <w:trHeight w:val="968"/>
        </w:trPr>
        <w:tc>
          <w:tcPr>
            <w:tcW w:w="2562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Выполнение муниципального задания</w:t>
            </w:r>
          </w:p>
        </w:tc>
        <w:tc>
          <w:tcPr>
            <w:tcW w:w="2573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Показатели качества муниципальной услуги, работы</w:t>
            </w:r>
          </w:p>
        </w:tc>
        <w:tc>
          <w:tcPr>
            <w:tcW w:w="2514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Выполнение муниципального задания по всем услугам – 100%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наименования муниципальных услуг, работ и их индикаторы выполнения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74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По решению учредителя не принято решение о формировании муниципального задания</w:t>
            </w:r>
          </w:p>
        </w:tc>
      </w:tr>
      <w:tr w:rsidR="005B41CD" w:rsidRPr="00766E89">
        <w:trPr>
          <w:trHeight w:val="967"/>
        </w:trPr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  <w:tc>
          <w:tcPr>
            <w:tcW w:w="2573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  <w:tc>
          <w:tcPr>
            <w:tcW w:w="2514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Выполнение муниципального задания по любой из услуг менее 100%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наименования муниципальных услуг, работ и их индикаторы выполнения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74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</w:tr>
      <w:tr w:rsidR="005B41CD" w:rsidRPr="00766E89">
        <w:trPr>
          <w:trHeight w:val="968"/>
        </w:trPr>
        <w:tc>
          <w:tcPr>
            <w:tcW w:w="2562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2573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Количество документов, выданных библиотекой, в том числе удаленным пользователям</w:t>
            </w:r>
          </w:p>
        </w:tc>
        <w:tc>
          <w:tcPr>
            <w:tcW w:w="2514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количество экз., рост в %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  <w:vMerge w:val="restart"/>
          </w:tcPr>
          <w:p w:rsidR="005B41CD" w:rsidRPr="00766E89" w:rsidRDefault="005B41CD" w:rsidP="00AC190C">
            <w:r>
              <w:t>За полугодие  2016 выдано13671</w:t>
            </w:r>
            <w:r w:rsidRPr="00766E89">
              <w:t xml:space="preserve"> документов. </w:t>
            </w:r>
          </w:p>
          <w:p w:rsidR="005B41CD" w:rsidRPr="00766E89" w:rsidRDefault="005B41CD" w:rsidP="00AC190C">
            <w:r>
              <w:t>За полугодие 2017 года выдано 13746</w:t>
            </w:r>
            <w:r w:rsidRPr="00766E89">
              <w:t xml:space="preserve"> документов.</w:t>
            </w:r>
          </w:p>
          <w:p w:rsidR="005B41CD" w:rsidRPr="00766E89" w:rsidRDefault="005B41CD" w:rsidP="00AC190C">
            <w:r>
              <w:t xml:space="preserve">На 75 документов больше. </w:t>
            </w:r>
          </w:p>
          <w:p w:rsidR="005B41CD" w:rsidRPr="00766E89" w:rsidRDefault="005B41CD" w:rsidP="00AC190C"/>
        </w:tc>
      </w:tr>
      <w:tr w:rsidR="005B41CD" w:rsidRPr="00766E89">
        <w:trPr>
          <w:trHeight w:val="793"/>
        </w:trPr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  <w:tc>
          <w:tcPr>
            <w:tcW w:w="2573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  <w:tc>
          <w:tcPr>
            <w:tcW w:w="2514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количество экз.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74" w:type="dxa"/>
            <w:vMerge/>
          </w:tcPr>
          <w:p w:rsidR="005B41CD" w:rsidRPr="00766E89" w:rsidRDefault="005B41CD" w:rsidP="00B76B00">
            <w:pPr>
              <w:pStyle w:val="Default"/>
            </w:pPr>
          </w:p>
        </w:tc>
      </w:tr>
      <w:tr w:rsidR="005B41CD" w:rsidRPr="00766E89">
        <w:trPr>
          <w:trHeight w:val="480"/>
        </w:trPr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 w:val="restart"/>
          </w:tcPr>
          <w:p w:rsidR="005B41CD" w:rsidRPr="0005322C" w:rsidRDefault="005B41CD" w:rsidP="00B76B00">
            <w:pPr>
              <w:pStyle w:val="Default"/>
            </w:pPr>
            <w:r w:rsidRPr="0005322C">
              <w:t>Количество пользователей библиотеки</w:t>
            </w:r>
          </w:p>
        </w:tc>
        <w:tc>
          <w:tcPr>
            <w:tcW w:w="2514" w:type="dxa"/>
          </w:tcPr>
          <w:p w:rsidR="005B41CD" w:rsidRPr="0005322C" w:rsidRDefault="005B41CD" w:rsidP="00B76B00">
            <w:pPr>
              <w:pStyle w:val="Default"/>
              <w:rPr>
                <w:b/>
                <w:bCs/>
                <w:i/>
                <w:iCs/>
              </w:rPr>
            </w:pPr>
            <w:r w:rsidRPr="0005322C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количество пользователей, рост в %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  <w:vMerge w:val="restart"/>
          </w:tcPr>
          <w:p w:rsidR="005B41CD" w:rsidRPr="00766E89" w:rsidRDefault="005B41CD" w:rsidP="00AC190C">
            <w:r>
              <w:t>За полугодие 2016 году количество пользователей 909.</w:t>
            </w:r>
          </w:p>
          <w:p w:rsidR="005B41CD" w:rsidRDefault="005B41CD" w:rsidP="00AC190C">
            <w:r>
              <w:t>За  полугодие 2017 года 916 пользователей.</w:t>
            </w:r>
          </w:p>
          <w:p w:rsidR="005B41CD" w:rsidRPr="00766E89" w:rsidRDefault="005B41CD" w:rsidP="00AC190C">
            <w:r>
              <w:t>На 7 пользователей больше.</w:t>
            </w:r>
          </w:p>
          <w:p w:rsidR="005B41CD" w:rsidRPr="00766E89" w:rsidRDefault="005B41CD" w:rsidP="00AC190C"/>
          <w:p w:rsidR="005B41CD" w:rsidRPr="00766E89" w:rsidRDefault="005B41CD" w:rsidP="00AC190C"/>
          <w:p w:rsidR="005B41CD" w:rsidRPr="00766E89" w:rsidRDefault="005B41CD" w:rsidP="00AC190C"/>
        </w:tc>
      </w:tr>
      <w:tr w:rsidR="005B41CD" w:rsidRPr="00766E89">
        <w:trPr>
          <w:trHeight w:val="480"/>
        </w:trPr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/>
          </w:tcPr>
          <w:p w:rsidR="005B41CD" w:rsidRPr="0005322C" w:rsidRDefault="005B41CD" w:rsidP="00B76B00">
            <w:pPr>
              <w:pStyle w:val="Default"/>
            </w:pPr>
          </w:p>
        </w:tc>
        <w:tc>
          <w:tcPr>
            <w:tcW w:w="2514" w:type="dxa"/>
          </w:tcPr>
          <w:p w:rsidR="005B41CD" w:rsidRPr="0005322C" w:rsidRDefault="005B41CD" w:rsidP="00B76B00">
            <w:pPr>
              <w:pStyle w:val="Default"/>
              <w:rPr>
                <w:b/>
                <w:bCs/>
                <w:i/>
                <w:iCs/>
              </w:rPr>
            </w:pPr>
            <w:r w:rsidRPr="0005322C"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количество пользователей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74" w:type="dxa"/>
            <w:vMerge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73" w:type="dxa"/>
            <w:vMerge w:val="restart"/>
          </w:tcPr>
          <w:p w:rsidR="005B41CD" w:rsidRPr="00766E89" w:rsidRDefault="005B41CD" w:rsidP="00B76B00">
            <w:pPr>
              <w:pStyle w:val="Default"/>
            </w:pPr>
            <w:r w:rsidRPr="00766E89">
              <w:t>Количество посещений библиотеки</w:t>
            </w: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посещений, рост в %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За полугодие 2016 году было 4894 </w:t>
            </w:r>
            <w:r w:rsidRPr="00766E89">
              <w:rPr>
                <w:i/>
                <w:iCs/>
              </w:rPr>
              <w:t>посещений.</w:t>
            </w:r>
          </w:p>
          <w:p w:rsidR="005B41CD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2017 года 4897 посещений.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Не менее чем за аналогичный прошлый период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пользователей</w:t>
            </w:r>
          </w:p>
        </w:tc>
        <w:tc>
          <w:tcPr>
            <w:tcW w:w="228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На 3  посещения больше чем в 2016</w:t>
            </w:r>
            <w:r w:rsidRPr="00766E89">
              <w:rPr>
                <w:i/>
                <w:iCs/>
              </w:rPr>
              <w:t xml:space="preserve"> году</w:t>
            </w: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Количество абонентов МБА, ЭДД, количество полученных экз.</w:t>
            </w:r>
          </w:p>
        </w:tc>
        <w:tc>
          <w:tcPr>
            <w:tcW w:w="2514" w:type="dxa"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B76B00">
            <w:pPr>
              <w:pStyle w:val="Default"/>
            </w:pPr>
            <w:r w:rsidRPr="00766E89">
              <w:t>Указать количество, рост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 2016  году выдано 65</w:t>
            </w:r>
            <w:r w:rsidRPr="00766E89">
              <w:rPr>
                <w:i/>
                <w:iCs/>
              </w:rPr>
              <w:t xml:space="preserve"> экземпляров.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За полугодие  2017 года  выдано 98 </w:t>
            </w:r>
            <w:r w:rsidRPr="00766E89">
              <w:rPr>
                <w:i/>
                <w:iCs/>
              </w:rPr>
              <w:t>экземпляров.</w:t>
            </w: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Количество абонентов индивидуального и группового информирования</w:t>
            </w: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количество, рост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В 2016 </w:t>
            </w:r>
            <w:r w:rsidRPr="00766E89">
              <w:rPr>
                <w:i/>
                <w:iCs/>
              </w:rPr>
              <w:t xml:space="preserve"> году 10 абонентов индивидуального информирования.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2017 года  11</w:t>
            </w:r>
            <w:r w:rsidRPr="00766E89">
              <w:rPr>
                <w:i/>
                <w:iCs/>
              </w:rPr>
              <w:t xml:space="preserve"> абонентов индивидуа</w:t>
            </w:r>
            <w:r>
              <w:rPr>
                <w:i/>
                <w:iCs/>
              </w:rPr>
              <w:t>льного информирования.</w:t>
            </w: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Количество выданных справок и предоставленных консультаций посетителям библиотеки</w:t>
            </w: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количество, рост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2016 год выдано -24  справки</w:t>
            </w:r>
            <w:r w:rsidRPr="00766E89">
              <w:rPr>
                <w:i/>
                <w:iCs/>
              </w:rPr>
              <w:t>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2017  года  выдано – 56 справок</w:t>
            </w:r>
            <w:r w:rsidRPr="00766E89">
              <w:rPr>
                <w:i/>
                <w:iCs/>
              </w:rPr>
              <w:t>.</w:t>
            </w: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Количество выданных справок и предоставленных консультаций удаленным пользователям</w:t>
            </w: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 2016 года  выдано 11справок.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 2017года  выдано 13справок</w:t>
            </w:r>
            <w:r w:rsidRPr="00766E89">
              <w:rPr>
                <w:i/>
                <w:iCs/>
              </w:rPr>
              <w:t>.</w:t>
            </w:r>
          </w:p>
        </w:tc>
      </w:tr>
      <w:tr w:rsidR="005B41CD" w:rsidRPr="00766E89">
        <w:tc>
          <w:tcPr>
            <w:tcW w:w="2562" w:type="dxa"/>
            <w:vMerge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73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Выполнение справок с помощью Интернет-ресурсов</w:t>
            </w: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>За полугодие 2016 года выдано 19 справок.</w:t>
            </w:r>
          </w:p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>
              <w:rPr>
                <w:i/>
                <w:iCs/>
              </w:rPr>
              <w:t xml:space="preserve">За полугодие  2017 года  выдано  </w:t>
            </w:r>
            <w:r w:rsidRPr="00766E89">
              <w:rPr>
                <w:i/>
                <w:iCs/>
              </w:rPr>
              <w:t>5</w:t>
            </w:r>
            <w:r>
              <w:rPr>
                <w:i/>
                <w:iCs/>
              </w:rPr>
              <w:t>8</w:t>
            </w:r>
            <w:r w:rsidRPr="00766E89">
              <w:rPr>
                <w:i/>
                <w:iCs/>
              </w:rPr>
              <w:t xml:space="preserve"> справок.</w:t>
            </w:r>
          </w:p>
        </w:tc>
      </w:tr>
      <w:tr w:rsidR="005B41CD" w:rsidRPr="00766E89">
        <w:tc>
          <w:tcPr>
            <w:tcW w:w="2562" w:type="dxa"/>
          </w:tcPr>
          <w:p w:rsidR="005B41CD" w:rsidRPr="00766E89" w:rsidRDefault="005B41CD" w:rsidP="00B76B00">
            <w:pPr>
              <w:pStyle w:val="Default"/>
            </w:pPr>
            <w:r w:rsidRPr="00766E89">
              <w:t>Предоставление библиотечных электронных ресурсов (в т.ч. путем доступа к НЭБ)</w:t>
            </w:r>
          </w:p>
        </w:tc>
        <w:tc>
          <w:tcPr>
            <w:tcW w:w="2573" w:type="dxa"/>
          </w:tcPr>
          <w:p w:rsidR="005B41CD" w:rsidRPr="0005322C" w:rsidRDefault="005B41CD" w:rsidP="000E01A2">
            <w:pPr>
              <w:pStyle w:val="Default"/>
            </w:pPr>
            <w:r w:rsidRPr="0005322C">
              <w:t>Наличие такой услуги</w:t>
            </w:r>
          </w:p>
        </w:tc>
        <w:tc>
          <w:tcPr>
            <w:tcW w:w="2514" w:type="dxa"/>
          </w:tcPr>
          <w:p w:rsidR="005B41CD" w:rsidRPr="0005322C" w:rsidRDefault="005B41CD" w:rsidP="000E01A2">
            <w:pPr>
              <w:pStyle w:val="Default"/>
            </w:pPr>
            <w:r w:rsidRPr="0005322C">
              <w:t>Положительная динамика</w:t>
            </w: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запросов, выданных документов, справок</w:t>
            </w:r>
          </w:p>
        </w:tc>
        <w:tc>
          <w:tcPr>
            <w:tcW w:w="2283" w:type="dxa"/>
          </w:tcPr>
          <w:p w:rsidR="005B41CD" w:rsidRPr="00766E89" w:rsidRDefault="005B41CD" w:rsidP="00A652F8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i/>
                <w:iCs/>
              </w:rPr>
            </w:pPr>
            <w:r w:rsidRPr="00766E89">
              <w:rPr>
                <w:i/>
                <w:iCs/>
              </w:rPr>
              <w:t>Нет</w:t>
            </w:r>
          </w:p>
        </w:tc>
      </w:tr>
      <w:tr w:rsidR="005B41CD" w:rsidRPr="00766E89">
        <w:tc>
          <w:tcPr>
            <w:tcW w:w="2562" w:type="dxa"/>
          </w:tcPr>
          <w:p w:rsidR="005B41CD" w:rsidRPr="00766E89" w:rsidRDefault="005B41CD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66E89">
              <w:rPr>
                <w:b/>
                <w:bCs/>
                <w:i/>
                <w:iCs/>
                <w:sz w:val="28"/>
                <w:szCs w:val="28"/>
              </w:rPr>
              <w:t>Итого по видам услуг</w:t>
            </w:r>
          </w:p>
        </w:tc>
        <w:tc>
          <w:tcPr>
            <w:tcW w:w="2573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5B41CD" w:rsidRPr="00766E89" w:rsidRDefault="005B41CD" w:rsidP="000E01A2">
            <w:pPr>
              <w:pStyle w:val="Default"/>
            </w:pPr>
          </w:p>
        </w:tc>
        <w:tc>
          <w:tcPr>
            <w:tcW w:w="2665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83" w:type="dxa"/>
          </w:tcPr>
          <w:p w:rsidR="005B41CD" w:rsidRPr="00766E89" w:rsidRDefault="005B41CD" w:rsidP="0005322C">
            <w:pPr>
              <w:pStyle w:val="Default"/>
              <w:jc w:val="center"/>
              <w:rPr>
                <w:sz w:val="28"/>
                <w:szCs w:val="28"/>
              </w:rPr>
            </w:pPr>
            <w:r w:rsidRPr="00766E89">
              <w:rPr>
                <w:b/>
                <w:bCs/>
                <w:i/>
                <w:iCs/>
                <w:sz w:val="28"/>
                <w:szCs w:val="28"/>
              </w:rPr>
              <w:t>1</w:t>
            </w:r>
            <w:r>
              <w:rPr>
                <w:b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2474" w:type="dxa"/>
          </w:tcPr>
          <w:p w:rsidR="005B41CD" w:rsidRPr="00766E89" w:rsidRDefault="005B41CD" w:rsidP="00B76B00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B41CD" w:rsidRPr="00766E89" w:rsidRDefault="005B41CD" w:rsidP="00B76B00">
      <w:pPr>
        <w:pStyle w:val="Default"/>
        <w:rPr>
          <w:b/>
          <w:bCs/>
          <w:i/>
          <w:iCs/>
          <w:sz w:val="28"/>
          <w:szCs w:val="28"/>
        </w:rPr>
      </w:pPr>
    </w:p>
    <w:p w:rsidR="005B41CD" w:rsidRPr="00766E89" w:rsidRDefault="005B41CD" w:rsidP="00B76B00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1"/>
        <w:gridCol w:w="2510"/>
        <w:gridCol w:w="2604"/>
        <w:gridCol w:w="2585"/>
        <w:gridCol w:w="2394"/>
        <w:gridCol w:w="2467"/>
      </w:tblGrid>
      <w:tr w:rsidR="005B41CD" w:rsidRPr="00766E89">
        <w:tc>
          <w:tcPr>
            <w:tcW w:w="2516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Муниципальное задание. Работы</w:t>
            </w:r>
          </w:p>
        </w:tc>
        <w:tc>
          <w:tcPr>
            <w:tcW w:w="251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Основные показатели</w:t>
            </w:r>
          </w:p>
        </w:tc>
        <w:tc>
          <w:tcPr>
            <w:tcW w:w="26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Индикатор</w:t>
            </w:r>
          </w:p>
        </w:tc>
        <w:tc>
          <w:tcPr>
            <w:tcW w:w="2587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Фактическое значение индикатора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 xml:space="preserve">Базовое </w:t>
            </w:r>
          </w:p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количество баллов</w:t>
            </w:r>
          </w:p>
        </w:tc>
        <w:tc>
          <w:tcPr>
            <w:tcW w:w="2443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Фактическое количество баллов</w:t>
            </w:r>
          </w:p>
        </w:tc>
      </w:tr>
      <w:tr w:rsidR="005B41CD" w:rsidRPr="00766E89">
        <w:trPr>
          <w:trHeight w:val="556"/>
        </w:trPr>
        <w:tc>
          <w:tcPr>
            <w:tcW w:w="2516" w:type="dxa"/>
            <w:vMerge w:val="restart"/>
          </w:tcPr>
          <w:p w:rsidR="005B41CD" w:rsidRPr="00766E89" w:rsidRDefault="005B41CD" w:rsidP="000E01A2">
            <w:pPr>
              <w:pStyle w:val="Default"/>
            </w:pPr>
            <w:r w:rsidRPr="00766E89">
              <w:t>Формирование и учет фондов библиотеки</w:t>
            </w: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Объем новых поступлений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Обновляемость</w:t>
            </w:r>
          </w:p>
        </w:tc>
        <w:tc>
          <w:tcPr>
            <w:tcW w:w="2587" w:type="dxa"/>
          </w:tcPr>
          <w:p w:rsidR="005B41CD" w:rsidRPr="00766E89" w:rsidRDefault="005B41CD" w:rsidP="006F565D">
            <w:pPr>
              <w:pStyle w:val="Default"/>
            </w:pPr>
            <w:r w:rsidRPr="00766E89">
              <w:t>Указать % обновляемости в сравнении со средними значениями по м/о</w:t>
            </w:r>
          </w:p>
        </w:tc>
        <w:tc>
          <w:tcPr>
            <w:tcW w:w="2405" w:type="dxa"/>
          </w:tcPr>
          <w:p w:rsidR="005B41CD" w:rsidRPr="00766E89" w:rsidRDefault="005B41CD" w:rsidP="005B2CFF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43" w:type="dxa"/>
            <w:vMerge w:val="restart"/>
          </w:tcPr>
          <w:p w:rsidR="005B41CD" w:rsidRDefault="005B41CD" w:rsidP="000E01A2">
            <w:pPr>
              <w:pStyle w:val="Default"/>
            </w:pPr>
            <w:r>
              <w:t>Обновляемость 1,7</w:t>
            </w:r>
            <w:r w:rsidRPr="00766E89">
              <w:t>%</w:t>
            </w:r>
          </w:p>
          <w:p w:rsidR="005B41CD" w:rsidRPr="00766E89" w:rsidRDefault="005B41CD" w:rsidP="000E01A2">
            <w:pPr>
              <w:pStyle w:val="Default"/>
            </w:pPr>
            <w:r>
              <w:t>Прирост 1,4 %</w:t>
            </w: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  <w:p w:rsidR="005B41CD" w:rsidRDefault="005B41CD" w:rsidP="000E01A2">
            <w:pPr>
              <w:pStyle w:val="Default"/>
            </w:pPr>
            <w:r>
              <w:t xml:space="preserve">Книгообеспеченность на 1000 жителей 14104  томов </w:t>
            </w:r>
          </w:p>
          <w:p w:rsidR="005B41CD" w:rsidRPr="00766E89" w:rsidRDefault="005B41CD" w:rsidP="000E01A2">
            <w:pPr>
              <w:pStyle w:val="Default"/>
            </w:pPr>
            <w:r>
              <w:t>Книгообеспеченность на одного 1000 пользователя 25387 экз.</w:t>
            </w: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</w:tc>
      </w:tr>
      <w:tr w:rsidR="005B41CD" w:rsidRPr="00766E89">
        <w:trPr>
          <w:trHeight w:val="967"/>
        </w:trPr>
        <w:tc>
          <w:tcPr>
            <w:tcW w:w="2516" w:type="dxa"/>
            <w:vMerge/>
          </w:tcPr>
          <w:p w:rsidR="005B41CD" w:rsidRPr="00766E89" w:rsidRDefault="005B41CD" w:rsidP="000E01A2">
            <w:pPr>
              <w:pStyle w:val="Default"/>
            </w:pP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 xml:space="preserve">Объем фонда библиотеки 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Книгообеспеченность:</w:t>
            </w:r>
          </w:p>
          <w:p w:rsidR="005B41CD" w:rsidRPr="00766E89" w:rsidRDefault="005B41CD" w:rsidP="000E01A2">
            <w:pPr>
              <w:pStyle w:val="Default"/>
            </w:pPr>
            <w:r w:rsidRPr="00766E89">
              <w:t>- не менее 7 и не более 9 томов на одного жителя в сельской библиотеке;</w:t>
            </w:r>
          </w:p>
          <w:p w:rsidR="005B41CD" w:rsidRPr="00766E89" w:rsidRDefault="005B41CD" w:rsidP="000E01A2">
            <w:pPr>
              <w:pStyle w:val="Default"/>
            </w:pPr>
            <w:r w:rsidRPr="00766E89">
              <w:t>- не менее 5 и не более 9 томов на одного жителя в городской библиотеке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показатели книгообеспеченности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43" w:type="dxa"/>
            <w:vMerge/>
          </w:tcPr>
          <w:p w:rsidR="005B41CD" w:rsidRPr="00766E89" w:rsidRDefault="005B41CD" w:rsidP="000E01A2">
            <w:pPr>
              <w:pStyle w:val="Default"/>
            </w:pPr>
          </w:p>
        </w:tc>
      </w:tr>
      <w:tr w:rsidR="005B41CD" w:rsidRPr="00766E89">
        <w:trPr>
          <w:trHeight w:val="1493"/>
        </w:trPr>
        <w:tc>
          <w:tcPr>
            <w:tcW w:w="2516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Организация каталогов</w:t>
            </w: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Полное отражение новых поступлений в фонд в каталогах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Количество внесенных в алфавитный и систематический каталоги карточек (100 % новых поступлений)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 xml:space="preserve">Указать количество 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>
              <w:t>За полугодие 2017 года поступило в фонд 380</w:t>
            </w:r>
            <w:r w:rsidRPr="00766E89">
              <w:t xml:space="preserve"> экз.</w:t>
            </w:r>
          </w:p>
          <w:p w:rsidR="005B41CD" w:rsidRPr="00766E89" w:rsidRDefault="005B41CD" w:rsidP="000E01A2">
            <w:pPr>
              <w:pStyle w:val="Default"/>
            </w:pPr>
          </w:p>
        </w:tc>
      </w:tr>
      <w:tr w:rsidR="005B41CD" w:rsidRPr="00766E89">
        <w:trPr>
          <w:trHeight w:val="1645"/>
        </w:trPr>
        <w:tc>
          <w:tcPr>
            <w:tcW w:w="2516" w:type="dxa"/>
          </w:tcPr>
          <w:p w:rsidR="005B41CD" w:rsidRPr="00766E89" w:rsidRDefault="005B41CD" w:rsidP="006F565D">
            <w:pPr>
              <w:pStyle w:val="Default"/>
            </w:pPr>
            <w:r w:rsidRPr="00766E89">
              <w:t>Обеспечение физического сохранения безопасности фонда библиотеки</w:t>
            </w: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Проведение плановой проверки фонда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Периодичность проведения проверки 1 раз в 5 лет</w:t>
            </w:r>
          </w:p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год проведения последней проверки</w:t>
            </w:r>
          </w:p>
          <w:p w:rsidR="005B41CD" w:rsidRPr="00766E89" w:rsidRDefault="005B41CD" w:rsidP="000E01A2">
            <w:pPr>
              <w:pStyle w:val="Default"/>
            </w:pP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 w:rsidRPr="00766E89">
              <w:t>2016 год</w:t>
            </w:r>
          </w:p>
        </w:tc>
      </w:tr>
      <w:tr w:rsidR="005B41CD" w:rsidRPr="00766E89">
        <w:tc>
          <w:tcPr>
            <w:tcW w:w="2516" w:type="dxa"/>
            <w:vMerge w:val="restart"/>
          </w:tcPr>
          <w:p w:rsidR="005B41CD" w:rsidRPr="00766E89" w:rsidRDefault="005B41CD" w:rsidP="000E01A2">
            <w:pPr>
              <w:pStyle w:val="Default"/>
            </w:pPr>
            <w:r w:rsidRPr="00766E89">
              <w:t xml:space="preserve">Организация и проведение культурно-просветительских мероприятий </w:t>
            </w: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Количество публичных лекций, презентаций, выставок, литератур-ных встреч и т.д.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общее количество мероприятий, рост в %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>
              <w:t xml:space="preserve">За полугодие  2016 года проведено  45 </w:t>
            </w:r>
            <w:r w:rsidRPr="00766E89">
              <w:t xml:space="preserve">мероприятий </w:t>
            </w:r>
          </w:p>
          <w:p w:rsidR="005B41CD" w:rsidRPr="00766E89" w:rsidRDefault="005B41CD" w:rsidP="000E01A2">
            <w:pPr>
              <w:pStyle w:val="Default"/>
            </w:pPr>
            <w:r>
              <w:t>За полугодие 2017 году 42 мероприятий.</w:t>
            </w:r>
          </w:p>
          <w:p w:rsidR="005B41CD" w:rsidRPr="00766E89" w:rsidRDefault="005B41CD" w:rsidP="000E01A2">
            <w:pPr>
              <w:pStyle w:val="Default"/>
            </w:pPr>
          </w:p>
          <w:p w:rsidR="005B41CD" w:rsidRPr="00766E89" w:rsidRDefault="005B41CD" w:rsidP="000E01A2">
            <w:pPr>
              <w:pStyle w:val="Default"/>
            </w:pPr>
          </w:p>
        </w:tc>
      </w:tr>
      <w:tr w:rsidR="005B41CD" w:rsidRPr="00766E89">
        <w:tc>
          <w:tcPr>
            <w:tcW w:w="2516" w:type="dxa"/>
            <w:vMerge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Количество культур-но-просветительских мероприятий, прове-денных вне простран-ства библиотеки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</w:rPr>
            </w:pPr>
            <w:r w:rsidRPr="00766E89"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общее количество мероприятий, рост в %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>
              <w:t>За полугодие  2016 года</w:t>
            </w:r>
            <w:r w:rsidRPr="00766E89">
              <w:t xml:space="preserve"> </w:t>
            </w:r>
            <w:r>
              <w:t>проведено 4 мероприятия.</w:t>
            </w:r>
          </w:p>
          <w:p w:rsidR="005B41CD" w:rsidRPr="00766E89" w:rsidRDefault="005B41CD" w:rsidP="000E01A2">
            <w:pPr>
              <w:pStyle w:val="Default"/>
            </w:pPr>
            <w:r>
              <w:t>За полугодие  2017 года</w:t>
            </w:r>
            <w:r w:rsidRPr="00766E89">
              <w:t xml:space="preserve"> 4 мероприятия</w:t>
            </w:r>
            <w:r>
              <w:t>.</w:t>
            </w:r>
          </w:p>
          <w:p w:rsidR="005B41CD" w:rsidRPr="00766E89" w:rsidRDefault="005B41CD" w:rsidP="000E01A2">
            <w:pPr>
              <w:pStyle w:val="Default"/>
            </w:pPr>
          </w:p>
        </w:tc>
      </w:tr>
      <w:tr w:rsidR="005B41CD" w:rsidRPr="00766E89">
        <w:tc>
          <w:tcPr>
            <w:tcW w:w="2516" w:type="dxa"/>
            <w:vMerge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B41CD" w:rsidRPr="004D7A25" w:rsidRDefault="005B41CD" w:rsidP="000E01A2">
            <w:pPr>
              <w:pStyle w:val="Default"/>
            </w:pPr>
            <w:r w:rsidRPr="004D7A25">
              <w:t>Количество партнеров при проведении культурно-просветительских мероприятий</w:t>
            </w:r>
          </w:p>
        </w:tc>
        <w:tc>
          <w:tcPr>
            <w:tcW w:w="2605" w:type="dxa"/>
          </w:tcPr>
          <w:p w:rsidR="005B41CD" w:rsidRPr="004D7A25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 w:rsidRPr="004D7A25">
              <w:t>Не менее чем за аналогичный прошлый период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договоров о сотрудничестве, перечислить партнеров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>
              <w:t>За полугодие 2016 года не был заключён ни один договор о сотрудничестве. За первое полугодие 2017 года заключено 2 договора. Договор с МБДОУ детского сада «Колосок» и  договор с ГБУСО КК «Тихорецкий БИПИ».</w:t>
            </w:r>
          </w:p>
        </w:tc>
      </w:tr>
      <w:tr w:rsidR="005B41CD" w:rsidRPr="00766E89">
        <w:tc>
          <w:tcPr>
            <w:tcW w:w="2516" w:type="dxa"/>
            <w:vMerge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 xml:space="preserve">Количество участников культурно-просветительских мероприятий 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участников, рост в %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43" w:type="dxa"/>
          </w:tcPr>
          <w:p w:rsidR="005B41CD" w:rsidRDefault="005B41CD" w:rsidP="000E01A2">
            <w:pPr>
              <w:pStyle w:val="Default"/>
            </w:pPr>
            <w:r>
              <w:t xml:space="preserve">За полугодие </w:t>
            </w:r>
            <w:r w:rsidRPr="00766E89">
              <w:t xml:space="preserve"> 201</w:t>
            </w:r>
            <w:r>
              <w:t>6 года на культурно-просветительных мероприятиях присутствовали  859  участника.</w:t>
            </w:r>
          </w:p>
          <w:p w:rsidR="005B41CD" w:rsidRPr="00766E89" w:rsidRDefault="005B41CD" w:rsidP="000E01A2">
            <w:pPr>
              <w:pStyle w:val="Default"/>
            </w:pPr>
            <w:r>
              <w:t xml:space="preserve"> За полугодие 2017 года  - 716  участника.</w:t>
            </w:r>
          </w:p>
        </w:tc>
      </w:tr>
      <w:tr w:rsidR="005B41CD" w:rsidRPr="00766E89">
        <w:tc>
          <w:tcPr>
            <w:tcW w:w="2516" w:type="dxa"/>
            <w:vMerge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</w:pPr>
            <w:r w:rsidRPr="00766E89">
              <w:t>Доля привлеченных детей и молодежи к участию в просветительских и творческих мероприятиях</w:t>
            </w: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  <w:r w:rsidRPr="00766E89">
              <w:t>Положительная динамика в сравнении с аналогичным прошлым периодом</w:t>
            </w: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</w:pPr>
            <w:r w:rsidRPr="00766E89">
              <w:t>Указать количество участников и рост в %</w:t>
            </w:r>
          </w:p>
        </w:tc>
        <w:tc>
          <w:tcPr>
            <w:tcW w:w="2405" w:type="dxa"/>
          </w:tcPr>
          <w:p w:rsidR="005B41CD" w:rsidRPr="00766E89" w:rsidRDefault="005B41CD" w:rsidP="006F565D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</w:pPr>
            <w:r>
              <w:t>За полугодие 2016 года  782</w:t>
            </w:r>
            <w:r w:rsidRPr="00766E89">
              <w:t xml:space="preserve"> участник, </w:t>
            </w:r>
          </w:p>
          <w:p w:rsidR="005B41CD" w:rsidRPr="00766E89" w:rsidRDefault="005B41CD" w:rsidP="000E01A2">
            <w:pPr>
              <w:pStyle w:val="Default"/>
            </w:pPr>
            <w:r>
              <w:t>За полугодие 2017 года 537 участников.</w:t>
            </w:r>
          </w:p>
        </w:tc>
      </w:tr>
      <w:tr w:rsidR="005B41CD" w:rsidRPr="00766E89">
        <w:tc>
          <w:tcPr>
            <w:tcW w:w="2516" w:type="dxa"/>
          </w:tcPr>
          <w:p w:rsidR="005B41CD" w:rsidRPr="00766E89" w:rsidRDefault="005B41CD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66E89">
              <w:rPr>
                <w:b/>
                <w:bCs/>
                <w:i/>
                <w:iCs/>
                <w:sz w:val="28"/>
                <w:szCs w:val="28"/>
              </w:rPr>
              <w:t>Итого по видам работ</w:t>
            </w:r>
          </w:p>
        </w:tc>
        <w:tc>
          <w:tcPr>
            <w:tcW w:w="2515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5B41CD" w:rsidRPr="00766E89" w:rsidRDefault="005B41CD" w:rsidP="000E01A2">
            <w:pPr>
              <w:pStyle w:val="Default"/>
            </w:pPr>
          </w:p>
        </w:tc>
        <w:tc>
          <w:tcPr>
            <w:tcW w:w="2587" w:type="dxa"/>
          </w:tcPr>
          <w:p w:rsidR="005B41CD" w:rsidRPr="00766E89" w:rsidRDefault="005B41CD" w:rsidP="000E01A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05" w:type="dxa"/>
          </w:tcPr>
          <w:p w:rsidR="005B41CD" w:rsidRPr="00766E89" w:rsidRDefault="005B41CD" w:rsidP="009646B2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5B41CD" w:rsidRPr="00766E89" w:rsidRDefault="005B41CD" w:rsidP="000E01A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5B41CD" w:rsidRPr="00766E89" w:rsidRDefault="005B41CD" w:rsidP="00A7556E">
      <w:pPr>
        <w:pStyle w:val="Defaul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2"/>
        <w:gridCol w:w="7461"/>
      </w:tblGrid>
      <w:tr w:rsidR="005B41CD" w:rsidRPr="00766E89">
        <w:tc>
          <w:tcPr>
            <w:tcW w:w="7863" w:type="dxa"/>
          </w:tcPr>
          <w:p w:rsidR="005B41CD" w:rsidRPr="00766E89" w:rsidRDefault="005B41CD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По группам показателей</w:t>
            </w:r>
          </w:p>
        </w:tc>
        <w:tc>
          <w:tcPr>
            <w:tcW w:w="7863" w:type="dxa"/>
          </w:tcPr>
          <w:p w:rsidR="005B41CD" w:rsidRPr="00766E89" w:rsidRDefault="005B41CD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766E89">
              <w:rPr>
                <w:b/>
                <w:bCs/>
                <w:i/>
                <w:iCs/>
              </w:rPr>
              <w:t>Итоговая сумма баллов</w:t>
            </w:r>
          </w:p>
          <w:p w:rsidR="005B41CD" w:rsidRPr="00766E89" w:rsidRDefault="005B41CD" w:rsidP="005F7C71">
            <w:pPr>
              <w:pStyle w:val="Default"/>
              <w:jc w:val="center"/>
              <w:rPr>
                <w:b/>
                <w:bCs/>
                <w:i/>
                <w:iCs/>
              </w:rPr>
            </w:pPr>
          </w:p>
        </w:tc>
      </w:tr>
      <w:tr w:rsidR="005B41CD" w:rsidRPr="00766E89">
        <w:tc>
          <w:tcPr>
            <w:tcW w:w="7863" w:type="dxa"/>
          </w:tcPr>
          <w:p w:rsidR="005B41CD" w:rsidRPr="00766E89" w:rsidRDefault="005B41CD" w:rsidP="009646B2">
            <w:pPr>
              <w:pStyle w:val="Default"/>
            </w:pPr>
            <w:r w:rsidRPr="00766E89">
              <w:t>Создание ресурсной базы и организация доступности библиотечной деятельности</w:t>
            </w:r>
          </w:p>
        </w:tc>
        <w:tc>
          <w:tcPr>
            <w:tcW w:w="7863" w:type="dxa"/>
          </w:tcPr>
          <w:p w:rsidR="005B41CD" w:rsidRPr="00766E89" w:rsidRDefault="005B41CD" w:rsidP="004D7A2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47</w:t>
            </w:r>
          </w:p>
        </w:tc>
      </w:tr>
      <w:tr w:rsidR="005B41CD" w:rsidRPr="00766E89">
        <w:tc>
          <w:tcPr>
            <w:tcW w:w="7863" w:type="dxa"/>
          </w:tcPr>
          <w:p w:rsidR="005B41CD" w:rsidRPr="00766E89" w:rsidRDefault="005B41CD" w:rsidP="009646B2">
            <w:pPr>
              <w:pStyle w:val="Default"/>
            </w:pPr>
            <w:r w:rsidRPr="00766E89">
              <w:t xml:space="preserve">Выполнение муниципального задания. Качество предоставления муниципальных услуг и выполнения работ муниципальной общедоступной библиотеки </w:t>
            </w:r>
          </w:p>
        </w:tc>
        <w:tc>
          <w:tcPr>
            <w:tcW w:w="7863" w:type="dxa"/>
          </w:tcPr>
          <w:p w:rsidR="005B41CD" w:rsidRPr="00766E89" w:rsidRDefault="005B41CD" w:rsidP="004D7A2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66E89">
              <w:rPr>
                <w:b/>
                <w:bCs/>
                <w:i/>
                <w:iCs/>
                <w:sz w:val="28"/>
                <w:szCs w:val="28"/>
              </w:rPr>
              <w:t>2</w:t>
            </w:r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</w:tr>
      <w:tr w:rsidR="005B41CD" w:rsidRPr="00766E89">
        <w:tc>
          <w:tcPr>
            <w:tcW w:w="7863" w:type="dxa"/>
          </w:tcPr>
          <w:p w:rsidR="005B41CD" w:rsidRPr="00766E89" w:rsidRDefault="005B41CD" w:rsidP="009646B2">
            <w:pPr>
              <w:pStyle w:val="Default"/>
            </w:pPr>
            <w:r>
              <w:t>ИТОГО</w:t>
            </w:r>
          </w:p>
        </w:tc>
        <w:tc>
          <w:tcPr>
            <w:tcW w:w="7863" w:type="dxa"/>
          </w:tcPr>
          <w:p w:rsidR="005B41CD" w:rsidRPr="00766E89" w:rsidRDefault="005B41CD" w:rsidP="004D7A25">
            <w:pPr>
              <w:pStyle w:val="Default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68</w:t>
            </w:r>
          </w:p>
        </w:tc>
      </w:tr>
    </w:tbl>
    <w:p w:rsidR="005B41CD" w:rsidRPr="00766E89" w:rsidRDefault="005B41CD" w:rsidP="00A7556E">
      <w:pPr>
        <w:pStyle w:val="Default"/>
        <w:rPr>
          <w:b/>
          <w:bCs/>
          <w:i/>
          <w:iCs/>
          <w:sz w:val="28"/>
          <w:szCs w:val="28"/>
        </w:rPr>
      </w:pPr>
    </w:p>
    <w:p w:rsidR="005B41CD" w:rsidRPr="00766E89" w:rsidRDefault="005B41CD" w:rsidP="00A7556E">
      <w:pPr>
        <w:pStyle w:val="Default"/>
        <w:rPr>
          <w:b/>
          <w:bCs/>
          <w:i/>
          <w:iCs/>
          <w:sz w:val="28"/>
          <w:szCs w:val="28"/>
        </w:rPr>
      </w:pPr>
    </w:p>
    <w:p w:rsidR="005B41CD" w:rsidRDefault="005B41CD" w:rsidP="00B82135">
      <w:r w:rsidRPr="00766E89">
        <w:t xml:space="preserve"> Директ</w:t>
      </w:r>
      <w:r>
        <w:t xml:space="preserve">ор МКУК «Сельская библиотека» </w:t>
      </w:r>
      <w:r>
        <w:tab/>
      </w:r>
    </w:p>
    <w:p w:rsidR="005B41CD" w:rsidRPr="00766E89" w:rsidRDefault="005B41CD" w:rsidP="00B82135">
      <w:r w:rsidRPr="00766E89">
        <w:t xml:space="preserve">Еремизино-Борисовского СПТР </w:t>
      </w:r>
      <w:r>
        <w:t xml:space="preserve">                                                                                                                       </w:t>
      </w:r>
      <w:r w:rsidRPr="00766E89">
        <w:t xml:space="preserve"> Куликова О.А.                                                                                                                                                              </w:t>
      </w:r>
    </w:p>
    <w:p w:rsidR="005B41CD" w:rsidRPr="00CE5B26" w:rsidRDefault="005B41CD" w:rsidP="00797B99">
      <w:pPr>
        <w:rPr>
          <w:b/>
          <w:bCs/>
          <w:i/>
          <w:iCs/>
          <w:sz w:val="28"/>
          <w:szCs w:val="28"/>
        </w:rPr>
      </w:pP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</w:p>
    <w:sectPr w:rsidR="005B41CD" w:rsidRPr="00CE5B26" w:rsidSect="003F02A0">
      <w:footerReference w:type="default" r:id="rId7"/>
      <w:pgSz w:w="16840" w:h="12406" w:orient="landscape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1CD" w:rsidRDefault="005B41CD" w:rsidP="009A689C">
      <w:r>
        <w:separator/>
      </w:r>
    </w:p>
  </w:endnote>
  <w:endnote w:type="continuationSeparator" w:id="0">
    <w:p w:rsidR="005B41CD" w:rsidRDefault="005B41CD" w:rsidP="009A6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1CD" w:rsidRDefault="005B41CD">
    <w:pPr>
      <w:pStyle w:val="Footer"/>
      <w:jc w:val="center"/>
    </w:pPr>
    <w:fldSimple w:instr="PAGE   \* MERGEFORMAT">
      <w:r>
        <w:rPr>
          <w:noProof/>
        </w:rPr>
        <w:t>10</w:t>
      </w:r>
    </w:fldSimple>
  </w:p>
  <w:p w:rsidR="005B41CD" w:rsidRDefault="005B41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1CD" w:rsidRDefault="005B41CD" w:rsidP="009A689C">
      <w:r>
        <w:separator/>
      </w:r>
    </w:p>
  </w:footnote>
  <w:footnote w:type="continuationSeparator" w:id="0">
    <w:p w:rsidR="005B41CD" w:rsidRDefault="005B41CD" w:rsidP="009A68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4F5AE"/>
    <w:multiLevelType w:val="hybridMultilevel"/>
    <w:tmpl w:val="1A63AC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A6D5F3"/>
    <w:multiLevelType w:val="hybridMultilevel"/>
    <w:tmpl w:val="4F6CAFD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12BAD7B"/>
    <w:multiLevelType w:val="hybridMultilevel"/>
    <w:tmpl w:val="685093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ACF934"/>
    <w:multiLevelType w:val="hybridMultilevel"/>
    <w:tmpl w:val="55E3DC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2DB830C"/>
    <w:multiLevelType w:val="hybridMultilevel"/>
    <w:tmpl w:val="D8668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6F8258C"/>
    <w:multiLevelType w:val="hybridMultilevel"/>
    <w:tmpl w:val="31F960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D55EC8"/>
    <w:multiLevelType w:val="hybridMultilevel"/>
    <w:tmpl w:val="7BB8E7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044BCD"/>
    <w:multiLevelType w:val="hybridMultilevel"/>
    <w:tmpl w:val="C6E686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7755F9A"/>
    <w:multiLevelType w:val="hybridMultilevel"/>
    <w:tmpl w:val="CE1F53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9F2A53C"/>
    <w:multiLevelType w:val="hybridMultilevel"/>
    <w:tmpl w:val="602E16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1A0B2DD"/>
    <w:multiLevelType w:val="hybridMultilevel"/>
    <w:tmpl w:val="17AAE3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145DDE0"/>
    <w:multiLevelType w:val="hybridMultilevel"/>
    <w:tmpl w:val="62AE87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439"/>
    <w:rsid w:val="00040942"/>
    <w:rsid w:val="00040E9B"/>
    <w:rsid w:val="000478C9"/>
    <w:rsid w:val="00050DFB"/>
    <w:rsid w:val="0005322C"/>
    <w:rsid w:val="00074309"/>
    <w:rsid w:val="00090C84"/>
    <w:rsid w:val="000A051F"/>
    <w:rsid w:val="000A6F0A"/>
    <w:rsid w:val="000B1D09"/>
    <w:rsid w:val="000E01A2"/>
    <w:rsid w:val="000F26EA"/>
    <w:rsid w:val="00185288"/>
    <w:rsid w:val="00193967"/>
    <w:rsid w:val="00196E18"/>
    <w:rsid w:val="001B0D76"/>
    <w:rsid w:val="001B13F9"/>
    <w:rsid w:val="001B761B"/>
    <w:rsid w:val="001E1439"/>
    <w:rsid w:val="001E3D58"/>
    <w:rsid w:val="001E4CAA"/>
    <w:rsid w:val="001F6AA8"/>
    <w:rsid w:val="002070D2"/>
    <w:rsid w:val="00211532"/>
    <w:rsid w:val="00274894"/>
    <w:rsid w:val="00280E50"/>
    <w:rsid w:val="002A297D"/>
    <w:rsid w:val="002C2088"/>
    <w:rsid w:val="002F1035"/>
    <w:rsid w:val="00302363"/>
    <w:rsid w:val="00314F3F"/>
    <w:rsid w:val="00322978"/>
    <w:rsid w:val="003261E6"/>
    <w:rsid w:val="00336836"/>
    <w:rsid w:val="0034384F"/>
    <w:rsid w:val="00350939"/>
    <w:rsid w:val="0036649C"/>
    <w:rsid w:val="003B077A"/>
    <w:rsid w:val="003B0E54"/>
    <w:rsid w:val="003D7DD3"/>
    <w:rsid w:val="003E1C71"/>
    <w:rsid w:val="003F02A0"/>
    <w:rsid w:val="003F160E"/>
    <w:rsid w:val="00400A95"/>
    <w:rsid w:val="00420C15"/>
    <w:rsid w:val="00424C33"/>
    <w:rsid w:val="00443359"/>
    <w:rsid w:val="00482C91"/>
    <w:rsid w:val="00485925"/>
    <w:rsid w:val="004929D8"/>
    <w:rsid w:val="004A05CA"/>
    <w:rsid w:val="004B20AC"/>
    <w:rsid w:val="004B4E1F"/>
    <w:rsid w:val="004B5D6F"/>
    <w:rsid w:val="004C7557"/>
    <w:rsid w:val="004D7A25"/>
    <w:rsid w:val="004F3BEF"/>
    <w:rsid w:val="00505D94"/>
    <w:rsid w:val="005108BB"/>
    <w:rsid w:val="005117AE"/>
    <w:rsid w:val="00513910"/>
    <w:rsid w:val="005361E7"/>
    <w:rsid w:val="00541B70"/>
    <w:rsid w:val="00590E78"/>
    <w:rsid w:val="0059577D"/>
    <w:rsid w:val="005B2CFF"/>
    <w:rsid w:val="005B41CD"/>
    <w:rsid w:val="005B7097"/>
    <w:rsid w:val="005C07D9"/>
    <w:rsid w:val="005E0E4F"/>
    <w:rsid w:val="005E1A7D"/>
    <w:rsid w:val="005E2309"/>
    <w:rsid w:val="005F7C71"/>
    <w:rsid w:val="006259E1"/>
    <w:rsid w:val="00625F2F"/>
    <w:rsid w:val="006469BA"/>
    <w:rsid w:val="006910FA"/>
    <w:rsid w:val="006A1E63"/>
    <w:rsid w:val="006D54F6"/>
    <w:rsid w:val="006E7B26"/>
    <w:rsid w:val="006F565D"/>
    <w:rsid w:val="00710219"/>
    <w:rsid w:val="00732899"/>
    <w:rsid w:val="00734D8B"/>
    <w:rsid w:val="00766E89"/>
    <w:rsid w:val="00780D99"/>
    <w:rsid w:val="00797B99"/>
    <w:rsid w:val="007B02B5"/>
    <w:rsid w:val="007B5219"/>
    <w:rsid w:val="007B550D"/>
    <w:rsid w:val="007D06A7"/>
    <w:rsid w:val="0080489D"/>
    <w:rsid w:val="008349E3"/>
    <w:rsid w:val="008376AE"/>
    <w:rsid w:val="0085438B"/>
    <w:rsid w:val="0085473F"/>
    <w:rsid w:val="008639C7"/>
    <w:rsid w:val="008834CB"/>
    <w:rsid w:val="008C0300"/>
    <w:rsid w:val="008E61D1"/>
    <w:rsid w:val="008F5862"/>
    <w:rsid w:val="00903AD9"/>
    <w:rsid w:val="009357F0"/>
    <w:rsid w:val="00945D25"/>
    <w:rsid w:val="00954204"/>
    <w:rsid w:val="00956964"/>
    <w:rsid w:val="0096037E"/>
    <w:rsid w:val="00961C2A"/>
    <w:rsid w:val="009646B2"/>
    <w:rsid w:val="00985325"/>
    <w:rsid w:val="00990D3A"/>
    <w:rsid w:val="009A689C"/>
    <w:rsid w:val="009C05B0"/>
    <w:rsid w:val="00A00A67"/>
    <w:rsid w:val="00A07677"/>
    <w:rsid w:val="00A12081"/>
    <w:rsid w:val="00A25E45"/>
    <w:rsid w:val="00A26798"/>
    <w:rsid w:val="00A3178C"/>
    <w:rsid w:val="00A652F8"/>
    <w:rsid w:val="00A7556E"/>
    <w:rsid w:val="00A934C1"/>
    <w:rsid w:val="00A97FE7"/>
    <w:rsid w:val="00AB0D4F"/>
    <w:rsid w:val="00AC190C"/>
    <w:rsid w:val="00AE70DB"/>
    <w:rsid w:val="00AF0A02"/>
    <w:rsid w:val="00B13C74"/>
    <w:rsid w:val="00B50E10"/>
    <w:rsid w:val="00B76B00"/>
    <w:rsid w:val="00B80A98"/>
    <w:rsid w:val="00B82135"/>
    <w:rsid w:val="00B9245C"/>
    <w:rsid w:val="00B93B1A"/>
    <w:rsid w:val="00B93D44"/>
    <w:rsid w:val="00B97E79"/>
    <w:rsid w:val="00BB55A9"/>
    <w:rsid w:val="00BE2BB8"/>
    <w:rsid w:val="00C17C9C"/>
    <w:rsid w:val="00C273E1"/>
    <w:rsid w:val="00C31970"/>
    <w:rsid w:val="00C34F4A"/>
    <w:rsid w:val="00C5093C"/>
    <w:rsid w:val="00C56F63"/>
    <w:rsid w:val="00C57959"/>
    <w:rsid w:val="00C77DDC"/>
    <w:rsid w:val="00C84D20"/>
    <w:rsid w:val="00C90C57"/>
    <w:rsid w:val="00CB3F55"/>
    <w:rsid w:val="00CB5D52"/>
    <w:rsid w:val="00CC69B6"/>
    <w:rsid w:val="00CC746D"/>
    <w:rsid w:val="00CE5B26"/>
    <w:rsid w:val="00D31978"/>
    <w:rsid w:val="00D44B16"/>
    <w:rsid w:val="00D90B4A"/>
    <w:rsid w:val="00D91D0F"/>
    <w:rsid w:val="00DC03B2"/>
    <w:rsid w:val="00DE23B1"/>
    <w:rsid w:val="00DE63E8"/>
    <w:rsid w:val="00DF6D75"/>
    <w:rsid w:val="00E16B93"/>
    <w:rsid w:val="00E2194D"/>
    <w:rsid w:val="00E26476"/>
    <w:rsid w:val="00E44CD5"/>
    <w:rsid w:val="00E62BB9"/>
    <w:rsid w:val="00E646AB"/>
    <w:rsid w:val="00E77F5B"/>
    <w:rsid w:val="00E945A0"/>
    <w:rsid w:val="00EA014F"/>
    <w:rsid w:val="00EC292B"/>
    <w:rsid w:val="00EC3FA5"/>
    <w:rsid w:val="00EC6CBC"/>
    <w:rsid w:val="00EE7685"/>
    <w:rsid w:val="00F159BD"/>
    <w:rsid w:val="00F253C6"/>
    <w:rsid w:val="00F37C42"/>
    <w:rsid w:val="00F5487D"/>
    <w:rsid w:val="00F55C6B"/>
    <w:rsid w:val="00F56C82"/>
    <w:rsid w:val="00F60094"/>
    <w:rsid w:val="00F65824"/>
    <w:rsid w:val="00F73184"/>
    <w:rsid w:val="00F779BA"/>
    <w:rsid w:val="00FA2B15"/>
    <w:rsid w:val="00FD32E6"/>
    <w:rsid w:val="00FE6E11"/>
    <w:rsid w:val="00FF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C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E143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755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A689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689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A689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A68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842</TotalTime>
  <Pages>12</Pages>
  <Words>2597</Words>
  <Characters>14804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Сергей</dc:creator>
  <cp:keywords/>
  <dc:description/>
  <cp:lastModifiedBy>usr</cp:lastModifiedBy>
  <cp:revision>36</cp:revision>
  <dcterms:created xsi:type="dcterms:W3CDTF">2016-09-04T14:21:00Z</dcterms:created>
  <dcterms:modified xsi:type="dcterms:W3CDTF">2017-06-27T14:52:00Z</dcterms:modified>
</cp:coreProperties>
</file>